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FE" w:rsidRPr="00DB66EE" w:rsidRDefault="009C0EFE" w:rsidP="009C0EFE">
      <w:pPr>
        <w:pStyle w:val="1"/>
        <w:shd w:val="clear" w:color="auto" w:fill="FFFFFF"/>
        <w:spacing w:before="0" w:beforeAutospacing="0" w:after="150" w:afterAutospacing="0"/>
        <w:jc w:val="center"/>
        <w:rPr>
          <w:caps/>
          <w:color w:val="414141"/>
          <w:sz w:val="36"/>
          <w:szCs w:val="36"/>
        </w:rPr>
      </w:pPr>
      <w:bookmarkStart w:id="0" w:name="_GoBack"/>
      <w:r w:rsidRPr="00DB66EE">
        <w:rPr>
          <w:caps/>
          <w:color w:val="414141"/>
          <w:sz w:val="36"/>
          <w:szCs w:val="36"/>
        </w:rPr>
        <w:t>В 2024 ГОДУ ОРЛОВЦЫ МОГУТ СДАТЬ ОРУЖИЕ                       НА ВОЗМЕЗДНОЙ ОСНОВЕ</w:t>
      </w:r>
    </w:p>
    <w:bookmarkEnd w:id="0"/>
    <w:p w:rsidR="009C0EFE" w:rsidRPr="009C0EFE" w:rsidRDefault="009C0EFE" w:rsidP="009C0EFE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aps/>
          <w:color w:val="414141"/>
          <w:sz w:val="36"/>
          <w:szCs w:val="36"/>
        </w:rPr>
      </w:pPr>
    </w:p>
    <w:p w:rsidR="009C0EFE" w:rsidRPr="009C0EFE" w:rsidRDefault="005A0AAE" w:rsidP="009C0EFE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B66EE">
        <w:rPr>
          <w:color w:val="000000"/>
          <w:sz w:val="28"/>
          <w:szCs w:val="28"/>
          <w:shd w:val="clear" w:color="auto" w:fill="FFFFFF"/>
        </w:rPr>
        <w:t xml:space="preserve">  </w:t>
      </w:r>
      <w:r w:rsidR="009C0EFE">
        <w:rPr>
          <w:color w:val="000000"/>
          <w:sz w:val="28"/>
          <w:szCs w:val="28"/>
          <w:shd w:val="clear" w:color="auto" w:fill="FFFFFF"/>
        </w:rPr>
        <w:t xml:space="preserve"> </w:t>
      </w:r>
      <w:r w:rsidR="009C0EFE" w:rsidRPr="009C0EFE">
        <w:rPr>
          <w:sz w:val="28"/>
          <w:szCs w:val="28"/>
        </w:rPr>
        <w:t xml:space="preserve">В 2024 году на территории Орловской области продолжает действовать программа сдачи незарегистрированного оружия и боеприпасов </w:t>
      </w:r>
      <w:r w:rsidR="00DB66EE">
        <w:rPr>
          <w:sz w:val="28"/>
          <w:szCs w:val="28"/>
        </w:rPr>
        <w:t xml:space="preserve">                                              </w:t>
      </w:r>
      <w:r w:rsidR="009C0EFE" w:rsidRPr="009C0EFE">
        <w:rPr>
          <w:sz w:val="28"/>
          <w:szCs w:val="28"/>
        </w:rPr>
        <w:t>с последующей выплатой денежного вознаграждения заявителям.</w:t>
      </w:r>
    </w:p>
    <w:p w:rsidR="009C0EFE" w:rsidRPr="009C0EFE" w:rsidRDefault="00DB66EE" w:rsidP="009C0EFE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EFE" w:rsidRPr="009C0EFE">
        <w:rPr>
          <w:sz w:val="28"/>
          <w:szCs w:val="28"/>
        </w:rPr>
        <w:t xml:space="preserve">За незаконное приобретение, передачу, сбыт, хранение, перевозку или ношение </w:t>
      </w:r>
      <w:r w:rsidR="009C0EFE" w:rsidRPr="00DB66EE">
        <w:rPr>
          <w:sz w:val="28"/>
          <w:szCs w:val="28"/>
        </w:rPr>
        <w:t>огнестрельного оружия, его основных частей, боеприпасов законодательством Российской Федерации предусмотрена уголовная ответственность.</w:t>
      </w:r>
      <w:r w:rsidRPr="00DB66EE">
        <w:rPr>
          <w:sz w:val="28"/>
          <w:szCs w:val="28"/>
          <w:shd w:val="clear" w:color="auto" w:fill="FFFFFF"/>
        </w:rPr>
        <w:t xml:space="preserve">  Х</w:t>
      </w:r>
      <w:r w:rsidRPr="00DB66EE">
        <w:rPr>
          <w:sz w:val="28"/>
          <w:szCs w:val="28"/>
          <w:shd w:val="clear" w:color="auto" w:fill="FFFFFF"/>
        </w:rPr>
        <w:t>ранение гражданского оружия и патронов к нему разрешается исключительно при наличии разрешения на хранение или хранение и ношение.</w:t>
      </w:r>
      <w:r>
        <w:rPr>
          <w:sz w:val="28"/>
          <w:szCs w:val="28"/>
          <w:shd w:val="clear" w:color="auto" w:fill="FFFFFF"/>
        </w:rPr>
        <w:t xml:space="preserve"> </w:t>
      </w:r>
      <w:r w:rsidR="009C0EFE" w:rsidRPr="009C0EFE">
        <w:rPr>
          <w:sz w:val="28"/>
          <w:szCs w:val="28"/>
        </w:rPr>
        <w:t xml:space="preserve">В случае добровольной сдачи незаконно хранящегося источника повышенной опасности для граждан предусмотрено освобождение </w:t>
      </w:r>
      <w:r>
        <w:rPr>
          <w:sz w:val="28"/>
          <w:szCs w:val="28"/>
        </w:rPr>
        <w:t xml:space="preserve">                                    </w:t>
      </w:r>
      <w:r w:rsidR="009C0EFE" w:rsidRPr="009C0EFE">
        <w:rPr>
          <w:sz w:val="28"/>
          <w:szCs w:val="28"/>
        </w:rPr>
        <w:t>от административ</w:t>
      </w:r>
      <w:r>
        <w:rPr>
          <w:sz w:val="28"/>
          <w:szCs w:val="28"/>
        </w:rPr>
        <w:t>ной и уголовной ответственности.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08.04.2013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120 утвержден порядок выплаты гражданам вознаграждения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добровольно сданные незаконно хранящиеся оружие, его основные части, боеприпасы, взрывчатые вещества, взрывные устройства. В 2023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Орловской области добровольно сдали на возмездной основе 54 единицы незарегистрированного оружия, 155 патронов и два снаряда времен ВОВ. Общая сумма денежного вознаграждения составила 300000 рублей.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определении размера денежного вознаграждения следует учитывать вид оружия: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Боевое ручное стрелковое оружие – 15000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Охотничье и спортивное оружие с нарезным стволом, а </w:t>
      </w:r>
      <w:proofErr w:type="gramStart"/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комбинированное оружие, в том числе обрезы указанного оружия – 10000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Охотничье пневматическое (свыше 7,4 Дж)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– 8000 рублей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Ручное реактивное оружие, гранатометы – 15000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Газовые револьверы, пистолеты, в том числе с измененными тактико-техническими характеристиками – 5000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Взрывчатые вещества (кроме пороха) – 1500 рублей за 100 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Самодельное огнестрельное оружие – 2000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8) Детонаторы – 500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Порох – 50 рублей за 100 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Боеприпасы к оружию с нарезным стволом – 30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Боеприпасы к гладкоствольному оружию – 15 рублей за единицу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AE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12) Основные части огнестрельного оружия (ствол, затвор, ударно – спусковой механизм, возвратный механизм, барабан, рамка, ствольная коробка)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30 % от суммы денежного вознаграждения,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добровольную сдачу данного вида оружия.</w:t>
      </w:r>
    </w:p>
    <w:p w:rsidR="00A224B9" w:rsidRDefault="005A0AAE" w:rsidP="005A0A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незаконное хранение оружия предусмотрена уголовная ответственность. Граждане, добровольно сдавшие незаконно хранящиеся оружие, его основные части, боеприпасы, взрывчатые вещества и взрывные устройства, освобождаются от уголовной ответственности.</w:t>
      </w:r>
    </w:p>
    <w:p w:rsidR="005A0AAE" w:rsidRDefault="005A0AAE" w:rsidP="005A0AAE">
      <w:pPr>
        <w:jc w:val="both"/>
        <w:rPr>
          <w:rFonts w:ascii="Times New Roman" w:hAnsi="Times New Roman" w:cs="Times New Roman"/>
          <w:sz w:val="28"/>
          <w:szCs w:val="28"/>
        </w:rPr>
      </w:pPr>
      <w:r w:rsidRPr="005A0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6153"/>
            <wp:effectExtent l="0" t="0" r="3175" b="0"/>
            <wp:docPr id="1" name="Рисунок 1" descr="C:\Users\ЕДДС\Desktop\4TPoXw52p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ДС\Desktop\4TPoXw52pv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EE" w:rsidRDefault="00DB66EE" w:rsidP="005A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6EE" w:rsidRPr="00482801" w:rsidRDefault="00DB66EE" w:rsidP="00482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801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 w:rsidRPr="00482801">
        <w:rPr>
          <w:rFonts w:ascii="Times New Roman" w:hAnsi="Times New Roman" w:cs="Times New Roman"/>
          <w:sz w:val="28"/>
          <w:szCs w:val="28"/>
        </w:rPr>
        <w:t>мобподготовке</w:t>
      </w:r>
      <w:proofErr w:type="spellEnd"/>
      <w:r w:rsidRPr="00482801">
        <w:rPr>
          <w:rFonts w:ascii="Times New Roman" w:hAnsi="Times New Roman" w:cs="Times New Roman"/>
          <w:sz w:val="28"/>
          <w:szCs w:val="28"/>
        </w:rPr>
        <w:t>, ГО и ЧС,</w:t>
      </w:r>
    </w:p>
    <w:p w:rsidR="00DB66EE" w:rsidRPr="00482801" w:rsidRDefault="00482801" w:rsidP="00482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801">
        <w:rPr>
          <w:rFonts w:ascii="Times New Roman" w:hAnsi="Times New Roman" w:cs="Times New Roman"/>
          <w:sz w:val="28"/>
          <w:szCs w:val="28"/>
        </w:rPr>
        <w:t>с</w:t>
      </w:r>
      <w:r w:rsidR="00DB66EE" w:rsidRPr="00482801">
        <w:rPr>
          <w:rFonts w:ascii="Times New Roman" w:hAnsi="Times New Roman" w:cs="Times New Roman"/>
          <w:sz w:val="28"/>
          <w:szCs w:val="28"/>
        </w:rPr>
        <w:t xml:space="preserve">екретарь АТК администрации </w:t>
      </w:r>
      <w:proofErr w:type="spellStart"/>
      <w:r w:rsidR="00DB66EE" w:rsidRPr="00482801">
        <w:rPr>
          <w:rFonts w:ascii="Times New Roman" w:hAnsi="Times New Roman" w:cs="Times New Roman"/>
          <w:sz w:val="28"/>
          <w:szCs w:val="28"/>
        </w:rPr>
        <w:t>К</w:t>
      </w:r>
      <w:r w:rsidRPr="00482801">
        <w:rPr>
          <w:rFonts w:ascii="Times New Roman" w:hAnsi="Times New Roman" w:cs="Times New Roman"/>
          <w:sz w:val="28"/>
          <w:szCs w:val="28"/>
        </w:rPr>
        <w:t>орсаковского</w:t>
      </w:r>
      <w:proofErr w:type="spellEnd"/>
      <w:r w:rsidRPr="0048280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Л. В. Зорина</w:t>
      </w:r>
    </w:p>
    <w:p w:rsidR="00DB66EE" w:rsidRPr="005A0AAE" w:rsidRDefault="00DB66EE" w:rsidP="005A0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66EE" w:rsidRPr="005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21"/>
    <w:rsid w:val="00482801"/>
    <w:rsid w:val="005A0AAE"/>
    <w:rsid w:val="009C0EFE"/>
    <w:rsid w:val="00A224B9"/>
    <w:rsid w:val="00AD2E21"/>
    <w:rsid w:val="00D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A2A"/>
  <w15:chartTrackingRefBased/>
  <w15:docId w15:val="{375D86C2-9205-4458-A0C5-E28E16B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2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2024-04-25T11:13:00Z</dcterms:created>
  <dcterms:modified xsi:type="dcterms:W3CDTF">2024-04-25T11:39:00Z</dcterms:modified>
</cp:coreProperties>
</file>