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10492" w:type="dxa"/>
        <w:tblLayout w:type="fixed"/>
        <w:tblLook w:val="0000"/>
      </w:tblPr>
      <w:tblGrid>
        <w:gridCol w:w="10492"/>
      </w:tblGrid>
      <w:tr w:rsidR="00803703" w:rsidTr="009567CD">
        <w:trPr>
          <w:trHeight w:val="322"/>
        </w:trPr>
        <w:tc>
          <w:tcPr>
            <w:tcW w:w="10492" w:type="dxa"/>
            <w:shd w:val="clear" w:color="auto" w:fill="auto"/>
          </w:tcPr>
          <w:p w:rsidR="00803703" w:rsidRPr="00803703" w:rsidRDefault="00803703" w:rsidP="009567CD">
            <w:pPr>
              <w:keepLines/>
              <w:snapToGrid w:val="0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03703" w:rsidRPr="00803703" w:rsidRDefault="00803703" w:rsidP="009567CD">
            <w:pPr>
              <w:keepLines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03703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803703" w:rsidTr="009567CD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803703" w:rsidRPr="00803703" w:rsidRDefault="00803703" w:rsidP="009567CD">
            <w:pPr>
              <w:keepLines/>
              <w:snapToGrid w:val="0"/>
              <w:spacing w:line="276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03703">
              <w:rPr>
                <w:rFonts w:ascii="Times New Roman" w:hAnsi="Times New Roman" w:cs="Times New Roman"/>
                <w:sz w:val="24"/>
                <w:szCs w:val="24"/>
              </w:rPr>
              <w:t xml:space="preserve">302026, г. Орел, ул. </w:t>
            </w:r>
            <w:proofErr w:type="gramStart"/>
            <w:r w:rsidRPr="0080370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03703">
              <w:rPr>
                <w:rFonts w:ascii="Times New Roman" w:hAnsi="Times New Roman" w:cs="Times New Roman"/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803703" w:rsidRDefault="001A6041" w:rsidP="0080370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-132080</wp:posOffset>
            </wp:positionV>
            <wp:extent cx="525780" cy="572135"/>
            <wp:effectExtent l="0" t="0" r="762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703" w:rsidRPr="00803703" w:rsidRDefault="00803703" w:rsidP="00803703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803703">
        <w:rPr>
          <w:rStyle w:val="oi732d6d"/>
          <w:rFonts w:ascii="Times New Roman" w:hAnsi="Times New Roman" w:cs="Times New Roman"/>
          <w:b/>
          <w:sz w:val="28"/>
          <w:szCs w:val="28"/>
        </w:rPr>
        <w:t>Пресс-релиз</w:t>
      </w:r>
    </w:p>
    <w:p w:rsidR="00803703" w:rsidRDefault="00803703" w:rsidP="00803703">
      <w:pPr>
        <w:pStyle w:val="1"/>
        <w:jc w:val="center"/>
        <w:rPr>
          <w:b/>
          <w:color w:val="000000" w:themeColor="text1"/>
        </w:rPr>
      </w:pPr>
      <w:r w:rsidRPr="00250E93">
        <w:rPr>
          <w:b/>
          <w:color w:val="000000" w:themeColor="text1"/>
        </w:rPr>
        <w:t>Услуги Социального фонда – 2024</w:t>
      </w:r>
      <w:r>
        <w:rPr>
          <w:b/>
          <w:color w:val="000000" w:themeColor="text1"/>
        </w:rPr>
        <w:t>: материнский капитал</w:t>
      </w:r>
    </w:p>
    <w:p w:rsidR="00803703" w:rsidRDefault="00803703" w:rsidP="00803703">
      <w:pPr>
        <w:rPr>
          <w:lang w:eastAsia="zh-CN"/>
        </w:rPr>
      </w:pP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Увеличение материнского капитала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1 февраля Социальный фонд проиндексирует на 7,</w:t>
      </w:r>
      <w:r w:rsidR="00AA77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материнский капитал. Размер </w:t>
      </w:r>
      <w:proofErr w:type="spellStart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маткапитала</w:t>
      </w:r>
      <w:proofErr w:type="spellEnd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первого ребенка увеличится на 44 тыс. руб. и составит 630 967,72 руб., на второго ребенка увеличится на 58 </w:t>
      </w:r>
      <w:bookmarkStart w:id="0" w:name="_GoBack"/>
      <w:bookmarkEnd w:id="0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тыс. руб. и составит 833 800,37 руб. Если семья получила материнский капитал и уже потратила часть средств, индексируется только его остаток на 7,</w:t>
      </w:r>
      <w:r w:rsidR="00AA77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Материнский капитал гражданам России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1 января 2024 года право на материнский капитал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Изменение периода назначения ежемесячной выплаты из материнского капитала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Увеличен период, в течение которого можно обратиться за ежемесячной выплатой из материнского капитала и получить деньги за все время с момента рождения ребенка. В 2023 году такая возможность была в течение первых 3 месяцев </w:t>
      </w:r>
      <w:proofErr w:type="gramStart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даты рождения</w:t>
      </w:r>
      <w:proofErr w:type="gramEnd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 2024 года у родителей будет полгода после появления ребенка на обращение с соответствующим заявлением.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Материнский капитал на реконструкцию дома блокированной застройки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803703">
        <w:rPr>
          <w:rStyle w:val="layout"/>
          <w:rFonts w:ascii="Times New Roman" w:hAnsi="Times New Roman" w:cs="Times New Roman"/>
          <w:sz w:val="24"/>
          <w:szCs w:val="24"/>
        </w:rPr>
        <w:t>Семьи смогут осуществить за счет средств материнского капитала реконструкцию дома блокированной застройки, площадь которого может быть увеличена в целях улучшения жилищных условий за счет проводимой разрешенным способом реконструкции. Под домом блокированной застройки понимается жилой дом, соединенный с другим жилым домом общей боковой стеной, которые имеют отдельные выходы. Раньше такое направление распоряжения не было предусмотрено, поскольку реконструкция дома неизбежно затрагивала жилищные условия не только семьи с материнским капиталом, но и других владельцев дома.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Материнский капитал на накопительную пенсию отцов 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одно нововведение касается отдельных категорий мужчин, у которых возникло право на получение </w:t>
      </w:r>
      <w:proofErr w:type="spellStart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маткапитала</w:t>
      </w:r>
      <w:proofErr w:type="spellEnd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Речь идет об отцах-одиночках, которые </w:t>
      </w:r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воспитывают детей, либо являются единственными усыновителями. С 1 января 2024 года вступил в силу закон, позволяющий им так же, как и матерям, направлять </w:t>
      </w:r>
      <w:proofErr w:type="spellStart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маткапитал</w:t>
      </w:r>
      <w:proofErr w:type="spellEnd"/>
      <w:r w:rsidRPr="008037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формирование накопительной пенсии.</w:t>
      </w:r>
    </w:p>
    <w:p w:rsidR="00803703" w:rsidRPr="00803703" w:rsidRDefault="00803703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B4707" w:rsidRPr="00803703" w:rsidRDefault="00F50151" w:rsidP="008037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7479" cy="2258170"/>
            <wp:effectExtent l="19050" t="0" r="7271" b="0"/>
            <wp:docPr id="2" name="Рисунок 1" descr="C:\Users\User\Desktop\Новая папка\Релиз_Маткапит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Релиз_Маткапита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72" cy="22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707" w:rsidRPr="00803703" w:rsidSect="008F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9BD"/>
    <w:rsid w:val="00081C82"/>
    <w:rsid w:val="001A6041"/>
    <w:rsid w:val="004F59BD"/>
    <w:rsid w:val="006B4707"/>
    <w:rsid w:val="00774813"/>
    <w:rsid w:val="007909BA"/>
    <w:rsid w:val="00803703"/>
    <w:rsid w:val="008F6518"/>
    <w:rsid w:val="009F722F"/>
    <w:rsid w:val="00AA77C0"/>
    <w:rsid w:val="00F5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18"/>
  </w:style>
  <w:style w:type="paragraph" w:styleId="1">
    <w:name w:val="heading 1"/>
    <w:basedOn w:val="a"/>
    <w:next w:val="a"/>
    <w:link w:val="10"/>
    <w:qFormat/>
    <w:rsid w:val="00803703"/>
    <w:pPr>
      <w:keepNext/>
      <w:numPr>
        <w:numId w:val="1"/>
      </w:numPr>
      <w:tabs>
        <w:tab w:val="left" w:pos="0"/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oi732d6d">
    <w:name w:val="oi732d6d"/>
    <w:basedOn w:val="a0"/>
    <w:rsid w:val="00803703"/>
  </w:style>
  <w:style w:type="character" w:customStyle="1" w:styleId="layout">
    <w:name w:val="layout"/>
    <w:basedOn w:val="a0"/>
    <w:rsid w:val="00803703"/>
  </w:style>
  <w:style w:type="paragraph" w:styleId="a3">
    <w:name w:val="Balloon Text"/>
    <w:basedOn w:val="a"/>
    <w:link w:val="a4"/>
    <w:uiPriority w:val="99"/>
    <w:semiHidden/>
    <w:unhideWhenUsed/>
    <w:rsid w:val="00F5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5</cp:revision>
  <cp:lastPrinted>2024-01-23T09:22:00Z</cp:lastPrinted>
  <dcterms:created xsi:type="dcterms:W3CDTF">2024-01-22T08:35:00Z</dcterms:created>
  <dcterms:modified xsi:type="dcterms:W3CDTF">2024-01-23T09:38:00Z</dcterms:modified>
</cp:coreProperties>
</file>