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5" w:rsidRDefault="00362CE5" w:rsidP="00362CE5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Права граждан на социальную пенсию</w:t>
      </w:r>
    </w:p>
    <w:p w:rsidR="00362CE5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В соответствии со ст. 39 Конституции Российской Федерации каждому гарантируется социальное обеспечение по возрасту, в случае болезни, инвалидности, потери кормильца, для воспитания детей и в иных случаях, установленных законом.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В соответствии со ст. 5 Федерального закона от 15.12.2001 № 166-ФЗ «О государственном пенсионном обеспечении в Российской Федерации» назначаются следующие виды пенсий по государственному пенсионному обеспечению: по старости, по инвалидности, по случаю потери кормильца, детям, оба родителя которых неизвестны.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Право на социальную пенсию имеют нетрудоспособные и постоянно проживающие в Российской Федерации граждане, достигшие установленного возраста, инвалиды, дети, потерявшие родителей, или дети, оба родителя которых неизвестны.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В зависимости от категории лица ему назначается тот или иной вид социальной пенсии.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983C93">
        <w:rPr>
          <w:color w:val="333333"/>
        </w:rPr>
        <w:t>Право на социальную пенсию имеют постоянно проживающие в Российской Федерации:</w:t>
      </w:r>
      <w:proofErr w:type="gramEnd"/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1) инвалиды I, II и III группы, в том числе инвалиды с детства;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2) дети-инвалиды;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3) дети в возрасте до 18 лет, а также старше этого возраста, обучающиеся по очной форме по основным образовательным программам в организациях, осуществляющих образовательную деятельность, до окончания ими такого обучения, но не дольше чем до достижения ими возраста 23 лет, потерявшие одного или обоих родителей, и дети умершей одинокой матери;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4) граждане из числа малочисленных народов Севера, достигшие возраста 55 и 50 лет, постоянно проживающие в районах проживания малочисленных народов Севера на день назначения пенсии;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5) граждане Российской Федерации, достигшие возраста 70 и 65 лет, а также иностранные граждане и лица без гражданства, постоянно проживающие на территории Российской Федерации не менее 15 лет и достигшие указанного возраста;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6) дети в возрасте до 18 лет, а также старше этого возраста, обучающиеся по очной форме по основным образовательным программам в организациях, осуществляющих образовательную деятельность, до окончания ими такого обучения, но не дольше чем до достижения ими возраста 23 лет, оба родителя которых неизвестны.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Социальные пенсии индексируются ежегодно с 1 апреля с учетом темпов роста прожиточного минимума пенсионера в Российской Федерации за прошедший год.</w:t>
      </w:r>
    </w:p>
    <w:p w:rsidR="00362CE5" w:rsidRPr="00983C93" w:rsidRDefault="00362CE5" w:rsidP="00362C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Коэффициент индексации социальных пенсий определяется Правительством Российской Федерации. </w:t>
      </w: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Default="00362CE5" w:rsidP="00362C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Pr="008F53B2" w:rsidRDefault="00362CE5" w:rsidP="00362CE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362CE5" w:rsidRPr="008F53B2" w:rsidRDefault="00362CE5" w:rsidP="00362CE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362CE5" w:rsidRPr="008F53B2" w:rsidRDefault="00362CE5" w:rsidP="00362CE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</w:t>
      </w:r>
    </w:p>
    <w:p w:rsidR="00362CE5" w:rsidRDefault="00362CE5" w:rsidP="00362C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E5"/>
    <w:rsid w:val="000B0831"/>
    <w:rsid w:val="000D44D4"/>
    <w:rsid w:val="00293771"/>
    <w:rsid w:val="00362CE5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6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2023-06-14T09:09:00Z</dcterms:created>
  <dcterms:modified xsi:type="dcterms:W3CDTF">2023-06-14T09:09:00Z</dcterms:modified>
</cp:coreProperties>
</file>