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34" w:rsidRDefault="00994534" w:rsidP="00994534">
      <w:pPr>
        <w:spacing w:after="0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О нововведениях в законодательстве</w:t>
      </w:r>
    </w:p>
    <w:p w:rsidR="00994534" w:rsidRDefault="00994534" w:rsidP="00994534">
      <w:pPr>
        <w:spacing w:after="0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994534" w:rsidRDefault="00994534" w:rsidP="00994534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>Положениями Водного кодекса Российской Федерации определено, что по договору водопользования одна сторона - исполнительный орган государственной власти или орган местного самоуправления обязуется предоставить другой стороне - водопользователю водный объект или его часть в пользование за плату.</w:t>
      </w:r>
    </w:p>
    <w:p w:rsidR="00994534" w:rsidRDefault="00994534" w:rsidP="00994534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>С 1 сентября 2023 года вступают в силу новые</w:t>
      </w:r>
      <w:r>
        <w:rPr>
          <w:rFonts w:ascii="Roboto" w:hAnsi="Roboto"/>
          <w:color w:val="333333"/>
        </w:rPr>
        <w:t> </w:t>
      </w:r>
      <w:r>
        <w:rPr>
          <w:color w:val="333333"/>
        </w:rPr>
        <w:t>правила</w:t>
      </w:r>
      <w:r>
        <w:rPr>
          <w:rFonts w:ascii="Roboto" w:hAnsi="Roboto"/>
          <w:color w:val="333333"/>
        </w:rPr>
        <w:t> </w:t>
      </w:r>
      <w:r>
        <w:rPr>
          <w:color w:val="333333"/>
        </w:rPr>
        <w:t>подготовки и заключения договора водопользования, утвержденные постановлением Правительства Российской Федерации № 274 от 18.02.2023.</w:t>
      </w:r>
    </w:p>
    <w:p w:rsidR="00994534" w:rsidRDefault="00994534" w:rsidP="00994534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>В указанных правилах, регулирующих процедуру оформления договоров водопользования, срок рассмотрения документов для предоставления данной услуги сократился с 30 до 15 рабочих дней.</w:t>
      </w:r>
    </w:p>
    <w:p w:rsidR="00994534" w:rsidRDefault="00994534" w:rsidP="00994534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>Также указанными правилами определено, что заявление о предоставлении водного объекта в пользование, а также необходимые документы направляются посредством информационной системы «Единый портал государственных</w:t>
      </w:r>
      <w:r>
        <w:rPr>
          <w:color w:val="333333"/>
        </w:rPr>
        <w:br/>
        <w:t>и муниципальных услуг (функций)», регионального портала государственных</w:t>
      </w:r>
      <w:r>
        <w:rPr>
          <w:color w:val="333333"/>
        </w:rPr>
        <w:br/>
        <w:t>и муниципальных услуг или ведомственных информационных систем.</w:t>
      </w:r>
    </w:p>
    <w:p w:rsidR="00994534" w:rsidRDefault="00994534" w:rsidP="00994534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>На бумажном носителе предоставление указанных документов будет доступно только в случае отсутствия возможности использования ранее указанных способов лично хозяйствующим субъектом или посредством многофункциональных центров.</w:t>
      </w:r>
    </w:p>
    <w:p w:rsidR="00994534" w:rsidRDefault="00994534" w:rsidP="00994534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>Кроме того, установлен перечень документов, которые необходимо предоставлять дополнительно с заявлением в случае его направления</w:t>
      </w:r>
      <w:r>
        <w:rPr>
          <w:color w:val="333333"/>
        </w:rPr>
        <w:br/>
        <w:t>в уполномоченный орган на бумажном носителе.</w:t>
      </w:r>
    </w:p>
    <w:p w:rsidR="00994534" w:rsidRDefault="00994534" w:rsidP="00994534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>Правила подготовки и заключения договора водопользования</w:t>
      </w:r>
      <w:r>
        <w:rPr>
          <w:rFonts w:ascii="Roboto" w:hAnsi="Roboto"/>
          <w:color w:val="333333"/>
        </w:rPr>
        <w:t> </w:t>
      </w:r>
      <w:r>
        <w:rPr>
          <w:color w:val="333333"/>
        </w:rPr>
        <w:t>действуют до 1 сентября 2029 года.</w:t>
      </w:r>
    </w:p>
    <w:p w:rsidR="00994534" w:rsidRDefault="00994534" w:rsidP="009945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94534" w:rsidRDefault="00994534" w:rsidP="009945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94534" w:rsidRDefault="00994534" w:rsidP="009945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94534" w:rsidRDefault="00994534" w:rsidP="009945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94534" w:rsidRPr="008F53B2" w:rsidRDefault="00994534" w:rsidP="00994534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Информация подготовлена</w:t>
      </w:r>
    </w:p>
    <w:p w:rsidR="00994534" w:rsidRPr="008F53B2" w:rsidRDefault="00994534" w:rsidP="00994534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Помощником </w:t>
      </w: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Новосильской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межрайонной прокуратурой </w:t>
      </w:r>
    </w:p>
    <w:p w:rsidR="00994534" w:rsidRPr="008F53B2" w:rsidRDefault="00994534" w:rsidP="0099453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Демехиным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И.А. </w:t>
      </w:r>
    </w:p>
    <w:p w:rsidR="00994534" w:rsidRDefault="00994534" w:rsidP="009945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94534" w:rsidRDefault="00994534" w:rsidP="009945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94534" w:rsidRDefault="00994534" w:rsidP="009945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94534" w:rsidRDefault="00994534" w:rsidP="009945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94534" w:rsidRDefault="00994534" w:rsidP="009945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94534" w:rsidRDefault="00994534" w:rsidP="009945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534"/>
    <w:rsid w:val="000B0831"/>
    <w:rsid w:val="000D44D4"/>
    <w:rsid w:val="00293771"/>
    <w:rsid w:val="005E4C1F"/>
    <w:rsid w:val="00853641"/>
    <w:rsid w:val="008C6D86"/>
    <w:rsid w:val="009813B6"/>
    <w:rsid w:val="0099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3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99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2023-06-14T09:24:00Z</dcterms:created>
  <dcterms:modified xsi:type="dcterms:W3CDTF">2023-06-14T09:24:00Z</dcterms:modified>
</cp:coreProperties>
</file>