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31" w:rsidRDefault="00973731" w:rsidP="009737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31" w:rsidRDefault="00973731" w:rsidP="009737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31" w:rsidRDefault="00973731" w:rsidP="00973731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защите информации</w:t>
      </w:r>
    </w:p>
    <w:p w:rsidR="00973731" w:rsidRDefault="00973731" w:rsidP="00973731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Статья 5 Федерального закона от 27.07.2006 № 149-ФЗ «Об информации, информационных технологиях и о защите информации» (далее - Закон) определяет, что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Частью 1 статьи 6 Закона определено, что </w:t>
      </w:r>
      <w:hyperlink r:id="rId4" w:history="1">
        <w:proofErr w:type="gramStart"/>
        <w:r w:rsidRPr="00591ABC">
          <w:rPr>
            <w:rStyle w:val="a7"/>
            <w:color w:val="000080"/>
          </w:rPr>
          <w:t>о</w:t>
        </w:r>
      </w:hyperlink>
      <w:r w:rsidRPr="00591ABC">
        <w:rPr>
          <w:color w:val="333333"/>
        </w:rPr>
        <w:t>бладателем</w:t>
      </w:r>
      <w:proofErr w:type="gramEnd"/>
      <w:r w:rsidRPr="00591ABC">
        <w:rPr>
          <w:color w:val="333333"/>
        </w:rPr>
        <w:t xml:space="preserve">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В силу статьи 7 Закона к общедоступной информации относятся общеизвестные сведения и иная информация, доступ к которой не ограничен.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 Информация, размещаемая ее обладателями в сети «Интернет»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 </w:t>
      </w:r>
      <w:hyperlink r:id="rId5" w:history="1">
        <w:r w:rsidRPr="00591ABC">
          <w:rPr>
            <w:rStyle w:val="a7"/>
            <w:color w:val="000080"/>
          </w:rPr>
          <w:t>форме открытых</w:t>
        </w:r>
      </w:hyperlink>
      <w:r w:rsidRPr="00591ABC">
        <w:rPr>
          <w:color w:val="333333"/>
        </w:rPr>
        <w:t> данных.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Статьей 8 Закона предусмотрено, что граждане (физические лица) и организации (юридические лица)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 Гражданин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 xml:space="preserve">Не может быть ограничен доступ </w:t>
      </w:r>
      <w:proofErr w:type="gramStart"/>
      <w:r w:rsidRPr="00591ABC">
        <w:rPr>
          <w:color w:val="333333"/>
        </w:rPr>
        <w:t>к</w:t>
      </w:r>
      <w:proofErr w:type="gramEnd"/>
      <w:r w:rsidRPr="00591ABC">
        <w:rPr>
          <w:color w:val="333333"/>
        </w:rPr>
        <w:t>: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2) информации о состоянии окружающей среды;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 </w:t>
      </w:r>
      <w:hyperlink r:id="rId6" w:history="1">
        <w:r w:rsidRPr="00591ABC">
          <w:rPr>
            <w:rStyle w:val="a7"/>
            <w:color w:val="000080"/>
          </w:rPr>
          <w:t>тайну</w:t>
        </w:r>
      </w:hyperlink>
      <w:r w:rsidRPr="00591ABC">
        <w:rPr>
          <w:color w:val="333333"/>
        </w:rPr>
        <w:t>);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4) информации, накапливаемой в открытых фондах библиотек, музеев,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4.1) информации, содержащейся в архивных документах архивных фондов (за исключением сведений и документов, доступ к которым ограничен законодательством Российской Федерации);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lastRenderedPageBreak/>
        <w:t>5) иной информации, недопустимость ограничения доступа к которой установлена федеральными законами.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Обязательным является соблюдение конфиденциальности информации, доступ к которой ограничен федеральными </w:t>
      </w:r>
      <w:hyperlink r:id="rId7" w:history="1">
        <w:r w:rsidRPr="00591ABC">
          <w:rPr>
            <w:rStyle w:val="a7"/>
            <w:color w:val="000080"/>
          </w:rPr>
          <w:t>законами</w:t>
        </w:r>
      </w:hyperlink>
      <w:r w:rsidRPr="00591ABC">
        <w:rPr>
          <w:color w:val="333333"/>
        </w:rPr>
        <w:t> (статья 9 Закона).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 </w:t>
      </w:r>
      <w:hyperlink r:id="rId8" w:history="1">
        <w:r w:rsidRPr="00591ABC">
          <w:rPr>
            <w:rStyle w:val="a7"/>
            <w:color w:val="000080"/>
          </w:rPr>
          <w:t>законами</w:t>
        </w:r>
      </w:hyperlink>
      <w:r w:rsidRPr="00591ABC">
        <w:rPr>
          <w:color w:val="333333"/>
        </w:rPr>
        <w:t> возложены обязанности по соблюдению конфиденциальности такой информации.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Информация, составляющая профессиональную тайну, может быть предоставлена третьим лицам в соответствии с федеральными законами и (или) по решению суда. Запрещается требовать от гражданина (физического лица) предоставления информац</w:t>
      </w:r>
      <w:proofErr w:type="gramStart"/>
      <w:r w:rsidRPr="00591ABC">
        <w:rPr>
          <w:color w:val="333333"/>
        </w:rPr>
        <w:t>ии о е</w:t>
      </w:r>
      <w:proofErr w:type="gramEnd"/>
      <w:r w:rsidRPr="00591ABC">
        <w:rPr>
          <w:color w:val="333333"/>
        </w:rPr>
        <w:t>го </w:t>
      </w:r>
      <w:hyperlink r:id="rId9" w:history="1">
        <w:r w:rsidRPr="00591ABC">
          <w:rPr>
            <w:rStyle w:val="a7"/>
            <w:color w:val="000080"/>
          </w:rPr>
          <w:t>частной жизни</w:t>
        </w:r>
      </w:hyperlink>
      <w:r w:rsidRPr="00591ABC">
        <w:rPr>
          <w:color w:val="333333"/>
        </w:rPr>
        <w:t>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 xml:space="preserve">Статьями 16-17 Закона предусмотрено, что защита информации представляет собой принятие правовых, организационных и технических мер, направленных </w:t>
      </w:r>
      <w:proofErr w:type="gramStart"/>
      <w:r w:rsidRPr="00591ABC">
        <w:rPr>
          <w:color w:val="333333"/>
        </w:rPr>
        <w:t>на</w:t>
      </w:r>
      <w:proofErr w:type="gramEnd"/>
      <w:r w:rsidRPr="00591ABC">
        <w:rPr>
          <w:color w:val="333333"/>
        </w:rPr>
        <w:t>: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2) соблюдение конфиденциальности информации ограниченного доступа; 3) реализацию права на доступ к информации.</w:t>
      </w:r>
    </w:p>
    <w:p w:rsidR="00973731" w:rsidRPr="00591ABC" w:rsidRDefault="00973731" w:rsidP="0097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91ABC">
        <w:rPr>
          <w:color w:val="333333"/>
        </w:rPr>
        <w:t>Нарушение требований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973731" w:rsidRDefault="00973731" w:rsidP="00973731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973731" w:rsidRDefault="00973731" w:rsidP="00973731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973731" w:rsidRDefault="00973731" w:rsidP="00973731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973731" w:rsidRDefault="00973731" w:rsidP="00973731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973731" w:rsidRDefault="00973731" w:rsidP="00973731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973731" w:rsidRDefault="00973731" w:rsidP="00973731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973731" w:rsidRDefault="00973731" w:rsidP="00973731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973731" w:rsidRPr="008F53B2" w:rsidRDefault="00973731" w:rsidP="00973731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973731" w:rsidRPr="008F53B2" w:rsidRDefault="00973731" w:rsidP="00973731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973731" w:rsidRPr="008F53B2" w:rsidRDefault="00973731" w:rsidP="0097373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31"/>
    <w:rsid w:val="000B0831"/>
    <w:rsid w:val="000D44D4"/>
    <w:rsid w:val="00293771"/>
    <w:rsid w:val="005E4C1F"/>
    <w:rsid w:val="00853641"/>
    <w:rsid w:val="008C6D86"/>
    <w:rsid w:val="00973731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3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97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3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FDD3F2CE6C7E18562CC1F84F4B898B83244EE24660C3AC5CC4FA7EDFFDF32ABCD2174BA666D03C9890D65IBU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DFDD3F2CE6C7E18562CC1F84F4B898B83244EE24660C3AC5CC4FA7EDFFDF32ABCD2174BA666D03C9890D65IBU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13302BDAA2A8F6C1280B2CAF05C8AEE1704088913FB9D61042BFC7C1B976864497EC1925241E27ABA753ECC866C8B8CDDBA452B34B449R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5766CF8B5EB23F9904B447ED88952C72E7B08314C8B15E4213C6923ED98F6565B19D297148F9DC84AB9BEE79863B0C5BCFCD44C0112B2An1OD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15766CF8B5EB23F9904B447ED88952C72EFB4821AC7B15E4213C6923ED98F6565B19D297148F9DE8EAB9BEE79863B0C5BCFCD44C0112B2An1ODE" TargetMode="External"/><Relationship Id="rId9" Type="http://schemas.openxmlformats.org/officeDocument/2006/relationships/hyperlink" Target="consultantplus://offline/ref=A7DFDD3F2CE6C7E18562CC1F84F4B898B0324EE626645130CD9543A5EAF08037ACDC2177BE786C03D6805936F19942B83376C2F24BE945A0I7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2023-06-14T09:33:00Z</dcterms:created>
  <dcterms:modified xsi:type="dcterms:W3CDTF">2023-06-14T09:34:00Z</dcterms:modified>
</cp:coreProperties>
</file>