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5" w:rsidRDefault="00EC26F5" w:rsidP="00EC26F5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Новое в законодательстве в сфере оборота наркотиков</w:t>
      </w:r>
    </w:p>
    <w:p w:rsidR="00EC26F5" w:rsidRDefault="00EC26F5" w:rsidP="00EC26F5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EC26F5" w:rsidRDefault="00EC26F5" w:rsidP="00EC26F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соответствии с Указом Президента Российской Федерации от 29.03.2023 № 216 «О внесении изменений в Стратегию государственной </w:t>
      </w:r>
      <w:proofErr w:type="spellStart"/>
      <w:r>
        <w:rPr>
          <w:color w:val="333333"/>
          <w:sz w:val="28"/>
          <w:szCs w:val="28"/>
        </w:rPr>
        <w:t>антинаркотической</w:t>
      </w:r>
      <w:proofErr w:type="spellEnd"/>
      <w:r>
        <w:rPr>
          <w:color w:val="333333"/>
          <w:sz w:val="28"/>
          <w:szCs w:val="28"/>
        </w:rPr>
        <w:t xml:space="preserve"> политики Российской Федерации на период до 2030 года, утвержденную Указом Президента Российской Федерации от 23 ноября 2020 года № 733» расширен перечень угроз национальной безопасности</w:t>
      </w:r>
      <w:r>
        <w:rPr>
          <w:rStyle w:val="a3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 сфере оборота наркотиков.</w:t>
      </w:r>
    </w:p>
    <w:p w:rsidR="00EC26F5" w:rsidRDefault="00EC26F5" w:rsidP="00EC26F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 дня подписания Указа к таким угрозам отнесена деятельность специальных служб и экстремистских, в том числе националистических, организаций иностранных государств, причастных к незаконному производству и контрабанде наркотиков, а также к их незаконному распространению в России.</w:t>
      </w:r>
    </w:p>
    <w:p w:rsidR="00EC26F5" w:rsidRDefault="00EC26F5" w:rsidP="00EC26F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Кроме того, запланировано совершенствование правовых и организационных механизмов социальной реабилитации больных наркоманией и </w:t>
      </w:r>
      <w:proofErr w:type="spellStart"/>
      <w:r>
        <w:rPr>
          <w:color w:val="333333"/>
          <w:sz w:val="28"/>
          <w:szCs w:val="28"/>
        </w:rPr>
        <w:t>ресоциализации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наркопотребителей</w:t>
      </w:r>
      <w:proofErr w:type="spellEnd"/>
      <w:r>
        <w:rPr>
          <w:color w:val="333333"/>
          <w:sz w:val="28"/>
          <w:szCs w:val="28"/>
        </w:rPr>
        <w:t>, распространение положительного опыта в этой сфере в регионах.</w:t>
      </w: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Pr="008F53B2" w:rsidRDefault="00EC26F5" w:rsidP="00EC26F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EC26F5" w:rsidRPr="008F53B2" w:rsidRDefault="00EC26F5" w:rsidP="00EC26F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EC26F5" w:rsidRPr="008F53B2" w:rsidRDefault="00EC26F5" w:rsidP="00EC26F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5" w:rsidRDefault="00EC26F5" w:rsidP="00EC2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F5"/>
    <w:rsid w:val="000B0831"/>
    <w:rsid w:val="000D44D4"/>
    <w:rsid w:val="005E4C1F"/>
    <w:rsid w:val="00853641"/>
    <w:rsid w:val="008C6D86"/>
    <w:rsid w:val="009813B6"/>
    <w:rsid w:val="00B123BC"/>
    <w:rsid w:val="00E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F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EC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2023-06-14T09:38:00Z</dcterms:created>
  <dcterms:modified xsi:type="dcterms:W3CDTF">2023-06-14T09:38:00Z</dcterms:modified>
</cp:coreProperties>
</file>