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BF" w:rsidRDefault="004404BF" w:rsidP="004404B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006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Внесены изменения в законодательство об объектах культурного наследия (памятниках истории и культуры) народов Российской Федерации</w:t>
      </w:r>
    </w:p>
    <w:p w:rsidR="004404BF" w:rsidRDefault="004404BF" w:rsidP="004404B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404BF" w:rsidRDefault="004404BF" w:rsidP="004404B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25.04.2023 вступили в силу изменения в статью 13 Федерального закона от 25.06.2002 № 73-ФЗ «Об объектах культурного наследия (памятниках истории и культуры) народов Российской Федерации» в части источников финансирования мероприятий по сохранению, популяризации и государственной охране объектов культурного наследия.</w:t>
      </w:r>
    </w:p>
    <w:p w:rsidR="004404BF" w:rsidRDefault="004404BF" w:rsidP="004404B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указанной даты федеральные органы государственной власти вправе участвовать в организации сохранения и популяризации объектов культурного наследия, находящихся в собственности субъектов Российской Федерации или муниципальной собственности, в том числе в финансировании соответствующих мероприятий.</w:t>
      </w:r>
    </w:p>
    <w:p w:rsidR="004404BF" w:rsidRDefault="004404BF" w:rsidP="004404B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 xml:space="preserve">Впредь органы государственной власти Орловской области могут принимать участие в организации сохранения и популяризации объектов культурного наследия, расположенных на территории региона, не только находящихся в федеральной, но и муниципальной собственности, в том числе в финансировании соответствующих мероприятий за счет средств областного бюджета, а также в </w:t>
      </w:r>
      <w:proofErr w:type="spellStart"/>
      <w:r>
        <w:rPr>
          <w:color w:val="333333"/>
          <w:sz w:val="28"/>
          <w:szCs w:val="28"/>
        </w:rPr>
        <w:t>софинансировании</w:t>
      </w:r>
      <w:proofErr w:type="spellEnd"/>
      <w:r>
        <w:rPr>
          <w:color w:val="333333"/>
          <w:sz w:val="28"/>
          <w:szCs w:val="28"/>
        </w:rPr>
        <w:t xml:space="preserve"> мероприятий по государственной охране объектов культурного наследия федерального значения, полномочия по государственной охране которых</w:t>
      </w:r>
      <w:proofErr w:type="gramEnd"/>
      <w:r>
        <w:rPr>
          <w:color w:val="333333"/>
          <w:sz w:val="28"/>
          <w:szCs w:val="28"/>
        </w:rPr>
        <w:t xml:space="preserve"> им </w:t>
      </w:r>
      <w:proofErr w:type="gramStart"/>
      <w:r>
        <w:rPr>
          <w:color w:val="333333"/>
          <w:sz w:val="28"/>
          <w:szCs w:val="28"/>
        </w:rPr>
        <w:t>переданы</w:t>
      </w:r>
      <w:proofErr w:type="gramEnd"/>
      <w:r>
        <w:rPr>
          <w:color w:val="333333"/>
          <w:sz w:val="28"/>
          <w:szCs w:val="28"/>
        </w:rPr>
        <w:t>.</w:t>
      </w:r>
    </w:p>
    <w:p w:rsidR="004404BF" w:rsidRDefault="004404BF" w:rsidP="004404B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Участвовать в организации сохранения и популяризации объектов культурного наследия, расположенных на территории соответствующего муниципального образования, находящихся в федеральной собственности или собственности Орловской области, в том числе в финансировании соответствующих мероприятий за счет сре</w:t>
      </w:r>
      <w:proofErr w:type="gramStart"/>
      <w:r>
        <w:rPr>
          <w:color w:val="333333"/>
          <w:sz w:val="28"/>
          <w:szCs w:val="28"/>
        </w:rPr>
        <w:t>дств св</w:t>
      </w:r>
      <w:proofErr w:type="gramEnd"/>
      <w:r>
        <w:rPr>
          <w:color w:val="333333"/>
          <w:sz w:val="28"/>
          <w:szCs w:val="28"/>
        </w:rPr>
        <w:t>оих бюджетов, вправе и органы местного самоуправления.</w:t>
      </w:r>
    </w:p>
    <w:p w:rsidR="004404BF" w:rsidRDefault="004404BF" w:rsidP="00440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BF" w:rsidRDefault="004404BF" w:rsidP="00440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BF" w:rsidRDefault="004404BF" w:rsidP="00440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BF" w:rsidRDefault="004404BF" w:rsidP="00440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BF" w:rsidRPr="008F53B2" w:rsidRDefault="004404BF" w:rsidP="004404B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4404BF" w:rsidRPr="008F53B2" w:rsidRDefault="004404BF" w:rsidP="004404B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4404BF" w:rsidRPr="008F53B2" w:rsidRDefault="004404BF" w:rsidP="004404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BF"/>
    <w:rsid w:val="000B0831"/>
    <w:rsid w:val="000D44D4"/>
    <w:rsid w:val="00293771"/>
    <w:rsid w:val="004404BF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B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2023-06-14T08:54:00Z</dcterms:created>
  <dcterms:modified xsi:type="dcterms:W3CDTF">2023-06-14T08:54:00Z</dcterms:modified>
</cp:coreProperties>
</file>