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A8E" w:rsidRDefault="00574A8E" w:rsidP="00574A8E">
      <w:pPr>
        <w:pStyle w:val="msonormalmrcssattr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Филиал ПАО «</w:t>
      </w:r>
      <w:proofErr w:type="spellStart"/>
      <w:r>
        <w:rPr>
          <w:b/>
          <w:bCs/>
          <w:color w:val="000000"/>
          <w:sz w:val="28"/>
          <w:szCs w:val="28"/>
        </w:rPr>
        <w:t>Россети</w:t>
      </w:r>
      <w:proofErr w:type="spellEnd"/>
      <w:r>
        <w:rPr>
          <w:b/>
          <w:bCs/>
          <w:color w:val="000000"/>
          <w:sz w:val="28"/>
          <w:szCs w:val="28"/>
        </w:rPr>
        <w:t xml:space="preserve"> Центр» </w:t>
      </w:r>
      <w:r>
        <w:rPr>
          <w:color w:val="000000"/>
          <w:sz w:val="28"/>
          <w:szCs w:val="28"/>
        </w:rPr>
        <w:t>–</w:t>
      </w:r>
      <w:r>
        <w:rPr>
          <w:b/>
          <w:bCs/>
          <w:color w:val="000000"/>
          <w:sz w:val="28"/>
          <w:szCs w:val="28"/>
        </w:rPr>
        <w:t> «</w:t>
      </w:r>
      <w:proofErr w:type="spellStart"/>
      <w:r>
        <w:rPr>
          <w:b/>
          <w:bCs/>
          <w:color w:val="000000"/>
          <w:sz w:val="28"/>
          <w:szCs w:val="28"/>
        </w:rPr>
        <w:t>Орелэнерго</w:t>
      </w:r>
      <w:proofErr w:type="spellEnd"/>
      <w:r>
        <w:rPr>
          <w:b/>
          <w:bCs/>
          <w:color w:val="000000"/>
          <w:sz w:val="28"/>
          <w:szCs w:val="28"/>
        </w:rPr>
        <w:t>» увеличил финансирование ремонтной программы в 2023 году</w:t>
      </w:r>
    </w:p>
    <w:p w:rsidR="00574A8E" w:rsidRDefault="00574A8E" w:rsidP="00574A8E">
      <w:pPr>
        <w:pStyle w:val="msonormalmrcssattr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574A8E" w:rsidRDefault="00574A8E" w:rsidP="00574A8E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Программа технического обслуживания и ремонта объектов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электросетевого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комплекса направлена на обеспечение бесперебойной работы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энергооборудования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осенне-зимний период 2023-2024 гг. </w:t>
      </w:r>
      <w:r>
        <w:rPr>
          <w:color w:val="000000"/>
          <w:sz w:val="28"/>
          <w:szCs w:val="28"/>
        </w:rPr>
        <w:t>В 2023 году общий объем финансирования ремонтной программы составит 359,4 млн. рублей, что на 7,5 % больше показателей прошлого года. </w:t>
      </w:r>
      <w:r>
        <w:rPr>
          <w:color w:val="000000"/>
          <w:sz w:val="28"/>
          <w:szCs w:val="28"/>
          <w:shd w:val="clear" w:color="auto" w:fill="FFFFFF"/>
        </w:rPr>
        <w:t xml:space="preserve">В текущем году порядка 78 % объема планируется выполнить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хозспособом</w:t>
      </w:r>
      <w:proofErr w:type="spellEnd"/>
      <w:r>
        <w:rPr>
          <w:color w:val="000000"/>
          <w:sz w:val="28"/>
          <w:szCs w:val="28"/>
          <w:shd w:val="clear" w:color="auto" w:fill="FFFFFF"/>
        </w:rPr>
        <w:t>, без привлечения подрядных организаций.</w:t>
      </w:r>
    </w:p>
    <w:p w:rsidR="00574A8E" w:rsidRDefault="00574A8E" w:rsidP="00574A8E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В планах – расчистка 786,3 га трасс просек воздушных линий электропередачи, ремонт 82,7 км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иний электропередачи различного класса напряжения, </w:t>
      </w:r>
      <w:proofErr w:type="spellStart"/>
      <w:r>
        <w:rPr>
          <w:color w:val="000000"/>
          <w:sz w:val="28"/>
          <w:szCs w:val="28"/>
        </w:rPr>
        <w:t>электросетевого</w:t>
      </w:r>
      <w:proofErr w:type="spellEnd"/>
      <w:r>
        <w:rPr>
          <w:color w:val="000000"/>
          <w:sz w:val="28"/>
          <w:szCs w:val="28"/>
        </w:rPr>
        <w:t xml:space="preserve"> оборудования, в том числе 118 шт. трансформаторных подстанций, 249 шт. выключателей, 208 шт. разъединителей, а также замена 2887 шт. изоляторов, 67,6 км провода и 587 шт. опор. </w:t>
      </w:r>
    </w:p>
    <w:p w:rsidR="00574A8E" w:rsidRDefault="00574A8E" w:rsidP="00574A8E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shd w:val="clear" w:color="auto" w:fill="FFFFFF"/>
        </w:rPr>
        <w:t>а 79-ти воздушных линиях электропередачи 35-110 кВ в 2023 году будет проведен капитальный ремонт: заменены 1502 изолятора, 34 опоры,</w:t>
      </w:r>
      <w:r>
        <w:rPr>
          <w:color w:val="000000"/>
          <w:sz w:val="28"/>
          <w:szCs w:val="28"/>
        </w:rPr>
        <w:t> у</w:t>
      </w:r>
      <w:r>
        <w:rPr>
          <w:color w:val="000000"/>
          <w:sz w:val="28"/>
          <w:szCs w:val="28"/>
          <w:shd w:val="clear" w:color="auto" w:fill="FFFFFF"/>
        </w:rPr>
        <w:t xml:space="preserve">становлены 128 виброгасителей, смонтированы 153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противоптичьих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устройства, расчищены 155 га трасс </w:t>
      </w:r>
      <w:r>
        <w:rPr>
          <w:color w:val="000000"/>
          <w:sz w:val="28"/>
          <w:szCs w:val="28"/>
        </w:rPr>
        <w:t>от древесно-кустарниковой </w:t>
      </w:r>
      <w:r>
        <w:rPr>
          <w:color w:val="000000"/>
          <w:sz w:val="28"/>
          <w:szCs w:val="28"/>
          <w:shd w:val="clear" w:color="auto" w:fill="FFFFFF"/>
        </w:rPr>
        <w:t xml:space="preserve">растительности. Помимо этого, будут проведены и другие работы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термосварка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анкерных петель, ремонт провода, выправка подвески гирлянд, замена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грозотроса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выправка опор, восстановление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обваловки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ж/б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опор, доведение сопротивления контуров заземления до нормы, ремонт </w:t>
      </w:r>
      <w:proofErr w:type="gramStart"/>
      <w:r>
        <w:rPr>
          <w:color w:val="000000"/>
          <w:sz w:val="28"/>
          <w:szCs w:val="28"/>
          <w:shd w:val="clear" w:color="auto" w:fill="FFFFFF"/>
        </w:rPr>
        <w:t>ж/б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опор. Общая протяженность отремонтированных в 2023 году воздушных линий электропередачи 35−110 кВ составит 1647 км. Это улучшит надежность электроснабжения жителей городов и районов Орловской области.</w:t>
      </w:r>
    </w:p>
    <w:p w:rsidR="00574A8E" w:rsidRDefault="00574A8E" w:rsidP="00574A8E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</w:t>
      </w:r>
    </w:p>
    <w:p w:rsidR="00574A8E" w:rsidRDefault="00574A8E" w:rsidP="00574A8E">
      <w:pPr>
        <w:pStyle w:val="msonormalmrcssattr"/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«Надежное энергоснабжение потребителей региона – приоритетная задача энергетиков. Качественное и своевременное выполнение ремонтной программы достигается благодаря полной укомплектованности филиала запасом материалов и оборудования», – подчеркнул и.о. заместителя генерального директора – директора филиала Игорь </w:t>
      </w:r>
      <w:proofErr w:type="spellStart"/>
      <w:r>
        <w:rPr>
          <w:color w:val="000000"/>
          <w:sz w:val="28"/>
          <w:szCs w:val="28"/>
        </w:rPr>
        <w:t>Колубанов</w:t>
      </w:r>
      <w:proofErr w:type="spellEnd"/>
      <w:r>
        <w:rPr>
          <w:color w:val="000000"/>
          <w:sz w:val="28"/>
          <w:szCs w:val="28"/>
        </w:rPr>
        <w:t>.</w:t>
      </w:r>
    </w:p>
    <w:p w:rsidR="00574A8E" w:rsidRDefault="00574A8E" w:rsidP="00574A8E">
      <w:pPr>
        <w:pStyle w:val="msonormalmrcssattr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1F497D"/>
        </w:rPr>
        <w:t> </w:t>
      </w:r>
    </w:p>
    <w:p w:rsidR="000B0831" w:rsidRDefault="000B0831"/>
    <w:sectPr w:rsidR="000B0831" w:rsidSect="000B0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8E"/>
    <w:rsid w:val="000B0831"/>
    <w:rsid w:val="000D44D4"/>
    <w:rsid w:val="00574A8E"/>
    <w:rsid w:val="005E4C1F"/>
    <w:rsid w:val="00853641"/>
    <w:rsid w:val="008C6D86"/>
    <w:rsid w:val="0097687C"/>
    <w:rsid w:val="00981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41"/>
  </w:style>
  <w:style w:type="paragraph" w:styleId="1">
    <w:name w:val="heading 1"/>
    <w:basedOn w:val="a"/>
    <w:next w:val="a"/>
    <w:link w:val="10"/>
    <w:uiPriority w:val="9"/>
    <w:qFormat/>
    <w:rsid w:val="00853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53641"/>
    <w:rPr>
      <w:b/>
      <w:bCs/>
    </w:rPr>
  </w:style>
  <w:style w:type="character" w:styleId="a4">
    <w:name w:val="Emphasis"/>
    <w:basedOn w:val="a0"/>
    <w:uiPriority w:val="20"/>
    <w:qFormat/>
    <w:rsid w:val="00853641"/>
    <w:rPr>
      <w:i/>
      <w:iCs/>
    </w:rPr>
  </w:style>
  <w:style w:type="character" w:styleId="a5">
    <w:name w:val="Intense Emphasis"/>
    <w:basedOn w:val="a0"/>
    <w:uiPriority w:val="21"/>
    <w:qFormat/>
    <w:rsid w:val="00853641"/>
    <w:rPr>
      <w:b/>
      <w:bCs/>
      <w:i/>
      <w:iCs/>
      <w:color w:val="4F81BD" w:themeColor="accent1"/>
    </w:rPr>
  </w:style>
  <w:style w:type="paragraph" w:customStyle="1" w:styleId="msonormalmrcssattr">
    <w:name w:val="msonormal_mr_css_attr"/>
    <w:basedOn w:val="a"/>
    <w:rsid w:val="005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1637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2023-05-29T11:12:00Z</dcterms:created>
  <dcterms:modified xsi:type="dcterms:W3CDTF">2023-05-29T11:13:00Z</dcterms:modified>
</cp:coreProperties>
</file>