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85" w:rsidRDefault="006C6D85" w:rsidP="006C6D85">
      <w:pPr>
        <w:spacing w:after="0" w:line="240" w:lineRule="auto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Должен ли гражданин платить за вывоз мусора, если он не проживает постоянно в доме (квартире)?</w:t>
      </w:r>
    </w:p>
    <w:p w:rsidR="006C6D85" w:rsidRDefault="006C6D85" w:rsidP="006C6D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(п. 5 ч. 2 ст. 153 ЖК РФ).</w:t>
      </w:r>
    </w:p>
    <w:p w:rsidR="006C6D85" w:rsidRDefault="006C6D85" w:rsidP="006C6D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Неиспользование собственниками, нанимателями и иными лицами помещений не является основанием невнесения платы за жилое помещение и коммунальные услуги (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>. 11 ст. 155 ЖК РФ).</w:t>
      </w:r>
    </w:p>
    <w:p w:rsidR="006C6D85" w:rsidRDefault="006C6D85" w:rsidP="006C6D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отношении коммунальной услуги по обращению с твердыми коммунальными отходами (далее – ТКО) отсутствует механизм установления факта индивидуального потребления, в связи с этим при расчете размера платы за коммунальную услугу по обращению с ТКО применяется норматив накопления.</w:t>
      </w:r>
    </w:p>
    <w:p w:rsidR="006C6D85" w:rsidRDefault="006C6D85" w:rsidP="006C6D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 отсутствии постоянно или временно проживающих в жилом помещении объем коммунальной услуги по обращению с ТКО рассчитывается с учетом количества собственников такого помещения.</w:t>
      </w:r>
    </w:p>
    <w:p w:rsidR="006C6D85" w:rsidRDefault="006C6D85" w:rsidP="006C6D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многоквартирных домах, расположенных на территории городского округа город Воронеж, размер платы за коммунальную услугу по обращению с ТКО определяется исходя из общей площади жилого помещения на основании объема вывезенных контейнеров.</w:t>
      </w:r>
    </w:p>
    <w:p w:rsidR="006C6D85" w:rsidRDefault="006C6D85" w:rsidP="006C6D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1 марта 2023 года в связи с изменениями законодательства возможен перерасчет платы за вывоз мусора как жителям домов, где тарифы на эту услугу рассчитываются исходя из числа проживающих, так и домов, где для расчета учитывается площадь жилых помещений.</w:t>
      </w:r>
    </w:p>
    <w:p w:rsidR="006C6D85" w:rsidRDefault="006C6D85" w:rsidP="006C6D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Перерасчет предоставляется жильцам, временно – то есть более 5 полных календарных дней подряд – отсутствующим в жилом помещении (в связи с отпуском, командировкой или по любым другим причинам).</w:t>
      </w:r>
    </w:p>
    <w:p w:rsidR="006C6D85" w:rsidRDefault="006C6D85" w:rsidP="006C6D85">
      <w:pPr>
        <w:pStyle w:val="a6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Для этого нужно будет до отъезда или не позднее 30 дней после возвращения обратиться в управляющую компанию (а при наличии «прямого» договора на вывоз мусора – к оператору ТКО) с заявлением о перерасчете, приложив документы, подтверждающие продолжительность периода временного отсутствия (турпутевки, авиабилеты и т.п.).</w:t>
      </w:r>
    </w:p>
    <w:p w:rsidR="000B0831" w:rsidRDefault="006C6D85" w:rsidP="006C6D85">
      <w:pPr>
        <w:pStyle w:val="a6"/>
        <w:shd w:val="clear" w:color="auto" w:fill="FFFFFF"/>
        <w:spacing w:before="0" w:beforeAutospacing="0"/>
        <w:jc w:val="both"/>
      </w:pPr>
      <w:r>
        <w:rPr>
          <w:color w:val="333333"/>
          <w:sz w:val="28"/>
          <w:szCs w:val="28"/>
        </w:rPr>
        <w:t>В настоящее время жилищным законодательством не установлен порядок полного освобождения от платы за коммунальную услугу по обращению с ТКО собственника жилого помещения, который постоянного в нем не проживает.</w:t>
      </w:r>
    </w:p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85"/>
    <w:rsid w:val="000B0831"/>
    <w:rsid w:val="000D44D4"/>
    <w:rsid w:val="005E4C1F"/>
    <w:rsid w:val="006C6D85"/>
    <w:rsid w:val="00853641"/>
    <w:rsid w:val="008C6D86"/>
    <w:rsid w:val="009813B6"/>
    <w:rsid w:val="00F6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8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6C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2023-05-29T08:20:00Z</dcterms:created>
  <dcterms:modified xsi:type="dcterms:W3CDTF">2023-05-29T08:20:00Z</dcterms:modified>
</cp:coreProperties>
</file>