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CE" w:rsidRPr="00F80FCE" w:rsidRDefault="00F80FCE" w:rsidP="00F80FCE">
      <w:pPr>
        <w:shd w:val="clear" w:color="auto" w:fill="F8F9FA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F80FCE">
        <w:rPr>
          <w:rFonts w:ascii="Arial" w:eastAsia="Times New Roman" w:hAnsi="Arial" w:cs="Arial"/>
          <w:sz w:val="27"/>
          <w:szCs w:val="27"/>
          <w:lang w:eastAsia="ru-RU"/>
        </w:rPr>
        <w:t>За добровольную сдачу незаконно хранящегося оружия можно получить денежное вознаграждение</w:t>
      </w:r>
      <w:bookmarkStart w:id="0" w:name="_GoBack"/>
      <w:bookmarkEnd w:id="0"/>
    </w:p>
    <w:p w:rsidR="00F80FCE" w:rsidRPr="00F80FCE" w:rsidRDefault="00F80FCE" w:rsidP="00F80FCE">
      <w:pPr>
        <w:shd w:val="clear" w:color="auto" w:fill="F8F9FA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Управление </w:t>
      </w:r>
      <w:proofErr w:type="spellStart"/>
      <w:r w:rsidRPr="00F80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Росгвардии</w:t>
      </w:r>
      <w:proofErr w:type="spellEnd"/>
      <w:r w:rsidRPr="00F80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Орловской области продолжает реализовывать постановление Правительства Орловской области от 8 апреля 2013 года №120 «Об утверждении Порядка выплаты гражданам вознаграждения за добровольно сданные незаконно хранящиеся оружие, его основные части, боеприпасы, взрывчатые вещества, взрывные устройства».</w:t>
      </w:r>
    </w:p>
    <w:p w:rsidR="00F80FCE" w:rsidRPr="00F80FCE" w:rsidRDefault="00F80FCE" w:rsidP="00F80FCE">
      <w:pPr>
        <w:shd w:val="clear" w:color="auto" w:fill="F8F9FA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FCE">
        <w:rPr>
          <w:rFonts w:ascii="Arial" w:eastAsia="Times New Roman" w:hAnsi="Arial" w:cs="Arial"/>
          <w:sz w:val="24"/>
          <w:szCs w:val="24"/>
          <w:lang w:eastAsia="ru-RU"/>
        </w:rPr>
        <w:t>Напомним, хранение гражданского оружия и патронов к нему разрешается исключительно при наличии разрешения на хранение или хранение и ношение.</w:t>
      </w:r>
    </w:p>
    <w:p w:rsidR="00F80FCE" w:rsidRPr="00F80FCE" w:rsidRDefault="00F80FCE" w:rsidP="00F80FCE">
      <w:pPr>
        <w:shd w:val="clear" w:color="auto" w:fill="F8F9FA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FCE">
        <w:rPr>
          <w:rFonts w:ascii="Arial" w:eastAsia="Times New Roman" w:hAnsi="Arial" w:cs="Arial"/>
          <w:sz w:val="24"/>
          <w:szCs w:val="24"/>
          <w:lang w:eastAsia="ru-RU"/>
        </w:rPr>
        <w:t>Граждане, добровольно сдавшие незаконно хранящееся оружие, его основные части, боеприпасы, взрывчатые вещества и взрывные устройства, освобождаются от ответственности. Более того, за проявление сознательности можно получить денежное вознаграждение по следующим фиксированным расценкам: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◾боевое ручное стрелковое оружие – 15 000 рублей за одну единицу;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◾охотничье и спортивное оружие с нарезным стволом, а также комбинированное оружие, в том числе обрезы указанного оружия – 10 000 рублей за одну единицу; ◾охотничье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поражения, – 8 000 рублей за одну единицу;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◾ручное реактивное оружие, гранатометы – 15 000 рублей за одну единицу;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◾газовые револьверы, пистолеты, в том числе с измененными тактико-техническими характеристиками, – 5 000 рублей за одну единицу;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◾взрывчатые вещества (кроме пороха) – 1 500 рублей за 100 </w:t>
      </w:r>
      <w:proofErr w:type="spellStart"/>
      <w:r w:rsidRPr="00F80FCE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F80FCE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◾самодельное огнестрельное оружие – 2 000 рублей за одну единицу;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◾детонаторы – 500 рублей за одну единицу;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◾порох – 50 рублей за 100 </w:t>
      </w:r>
      <w:proofErr w:type="spellStart"/>
      <w:r w:rsidRPr="00F80FCE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F80FCE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◾боеприпасы к оружию с нарезным стволом – 30 рублей за одну единицу;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◾боеприпасы к гладкоствольному оружию – 15 рублей за одну единицу;</w:t>
      </w:r>
      <w:r w:rsidRPr="00F80FCE">
        <w:rPr>
          <w:rFonts w:ascii="Arial" w:eastAsia="Times New Roman" w:hAnsi="Arial" w:cs="Arial"/>
          <w:sz w:val="24"/>
          <w:szCs w:val="24"/>
          <w:lang w:eastAsia="ru-RU"/>
        </w:rPr>
        <w:br/>
        <w:t>◾основные части огнестрельного оружия (ствол, затвор, ударно-спусковой механизм, возвратный механизм, барабан, рамка, ствольная коробка) – в размере 30% от суммы денежного вознаграждения, установленного за добровольную сдачу конкретного вида оружия.</w:t>
      </w:r>
    </w:p>
    <w:p w:rsidR="00F80FCE" w:rsidRPr="00F80FCE" w:rsidRDefault="00F80FCE" w:rsidP="00F80FCE">
      <w:pPr>
        <w:shd w:val="clear" w:color="auto" w:fill="F8F9FA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FCE">
        <w:rPr>
          <w:rFonts w:ascii="Arial" w:eastAsia="Times New Roman" w:hAnsi="Arial" w:cs="Arial"/>
          <w:sz w:val="24"/>
          <w:szCs w:val="24"/>
          <w:lang w:eastAsia="ru-RU"/>
        </w:rPr>
        <w:t>Если вы нашли оружие, боеприпасы, взрывчатые вещества, взрывные устройства, современные или времен Великой Отечественной войны, незамедлительно сообщите об этом в дежурную часть. Во избежание несчастных случаев соблюдайте осторожность при обращении с данными предметами.</w:t>
      </w:r>
    </w:p>
    <w:p w:rsidR="00F80FCE" w:rsidRPr="00F80FCE" w:rsidRDefault="00F80FCE" w:rsidP="00F80FCE">
      <w:pPr>
        <w:shd w:val="clear" w:color="auto" w:fill="F8F9FA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FCE">
        <w:rPr>
          <w:rFonts w:ascii="Arial" w:eastAsia="Times New Roman" w:hAnsi="Arial" w:cs="Arial"/>
          <w:sz w:val="24"/>
          <w:szCs w:val="24"/>
          <w:lang w:eastAsia="ru-RU"/>
        </w:rPr>
        <w:t>Действия лица, не сдавшего найденное оружие, боеприпасы, взрывчатые вещества, взрывные устройства в полицию, а также допустившего передачу вышеперечисленных предметов другим лицам, подпадают под действие ст. 222 УК РФ «Незаконные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устройств». Она предусматривает наказание в виде лишения свободы сроком до 8 лет.</w:t>
      </w:r>
    </w:p>
    <w:p w:rsidR="00F80FCE" w:rsidRPr="00F80FCE" w:rsidRDefault="00F80FCE" w:rsidP="00F80FCE">
      <w:pPr>
        <w:shd w:val="clear" w:color="auto" w:fill="F8F9FA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F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Владельцы гражданского огнестрельного, травматического или газового оружия несут персональную ответственность за его сохранность. Важно не допускать к оружию посторонних лиц</w:t>
      </w:r>
    </w:p>
    <w:p w:rsidR="00F80FCE" w:rsidRPr="00F80FCE" w:rsidRDefault="00F80FCE" w:rsidP="00F80FCE">
      <w:pPr>
        <w:shd w:val="clear" w:color="auto" w:fill="F8F9FA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FCE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дополнительной информации обращайтесь в центр лицензионно-разрешительной работы Управления </w:t>
      </w:r>
      <w:proofErr w:type="spellStart"/>
      <w:r w:rsidRPr="00F80FCE">
        <w:rPr>
          <w:rFonts w:ascii="Arial" w:eastAsia="Times New Roman" w:hAnsi="Arial" w:cs="Arial"/>
          <w:sz w:val="24"/>
          <w:szCs w:val="24"/>
          <w:lang w:eastAsia="ru-RU"/>
        </w:rPr>
        <w:t>Росгвардии</w:t>
      </w:r>
      <w:proofErr w:type="spellEnd"/>
      <w:r w:rsidRPr="00F80FCE">
        <w:rPr>
          <w:rFonts w:ascii="Arial" w:eastAsia="Times New Roman" w:hAnsi="Arial" w:cs="Arial"/>
          <w:sz w:val="24"/>
          <w:szCs w:val="24"/>
          <w:lang w:eastAsia="ru-RU"/>
        </w:rPr>
        <w:t xml:space="preserve"> по Орловской области по телефонам: 8 (4862) 59-85-61 и 8 (4862) 59-85-66.</w:t>
      </w:r>
    </w:p>
    <w:p w:rsidR="00E60F67" w:rsidRPr="00F80FCE" w:rsidRDefault="00E60F67" w:rsidP="00F80FCE"/>
    <w:sectPr w:rsidR="00E60F67" w:rsidRPr="00F8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D"/>
    <w:rsid w:val="00490B8D"/>
    <w:rsid w:val="00E60F67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FEDF-B53C-4E28-BD98-3FB00BF9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2023-04-20T04:47:00Z</dcterms:created>
  <dcterms:modified xsi:type="dcterms:W3CDTF">2023-04-20T04:48:00Z</dcterms:modified>
</cp:coreProperties>
</file>