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41" w:rsidRDefault="00BD7441" w:rsidP="00BD7441">
      <w:pPr>
        <w:widowControl w:val="0"/>
        <w:suppressAutoHyphens/>
        <w:jc w:val="center"/>
        <w:rPr>
          <w:rFonts w:eastAsia="Lucida Sans Unicode" w:cs="Mangal"/>
          <w:color w:val="F79646"/>
          <w:kern w:val="2"/>
          <w:lang w:bidi="hi-IN"/>
        </w:rPr>
      </w:pPr>
      <w:r>
        <w:rPr>
          <w:rFonts w:eastAsia="Lucida Sans Unicode" w:cs="Mangal"/>
          <w:color w:val="F79646"/>
          <w:kern w:val="2"/>
          <w:lang w:bidi="hi-IN"/>
        </w:rPr>
        <w:t> </w:t>
      </w:r>
      <w:r>
        <w:rPr>
          <w:rFonts w:eastAsia="Lucida Sans Unicode" w:cs="Mangal"/>
          <w:color w:val="F79646"/>
          <w:kern w:val="2"/>
          <w:lang w:bidi="hi-IN"/>
        </w:rPr>
        <w:t xml:space="preserve">                                                             </w:t>
      </w:r>
    </w:p>
    <w:p w:rsidR="00BD7441" w:rsidRDefault="00BD7441" w:rsidP="00BD7441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noProof/>
          <w:kern w:val="2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41" w:rsidRDefault="00BD7441" w:rsidP="00BD7441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АДМИНИСТРАЦИЯ НОВОМИХАЙЛОВСКОГО </w:t>
      </w:r>
    </w:p>
    <w:p w:rsidR="00BD7441" w:rsidRDefault="00BD7441" w:rsidP="00BD7441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  <w:r>
        <w:rPr>
          <w:rFonts w:eastAsia="Lucida Sans Unicode" w:cs="Mangal"/>
          <w:kern w:val="2"/>
          <w:sz w:val="28"/>
          <w:szCs w:val="28"/>
          <w:lang w:bidi="hi-IN"/>
        </w:rPr>
        <w:br/>
        <w:t>КОРСАКОВСКОГО РАЙОНА ОРЛОВСКОЙ ОБЛАСТИ</w:t>
      </w:r>
    </w:p>
    <w:p w:rsidR="00BD7441" w:rsidRDefault="00BD7441" w:rsidP="00BD7441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bidi="hi-IN"/>
        </w:rPr>
      </w:pPr>
    </w:p>
    <w:p w:rsidR="00BD7441" w:rsidRPr="00BD7441" w:rsidRDefault="00BD7441" w:rsidP="00BD7441">
      <w:pPr>
        <w:widowControl w:val="0"/>
        <w:suppressAutoHyphens/>
        <w:jc w:val="center"/>
        <w:rPr>
          <w:rFonts w:eastAsia="Lucida Sans Unicode" w:cs="Mangal"/>
          <w:b/>
          <w:bCs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ПОСТАНОВЛЕНИЕ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>
        <w:rPr>
          <w:rFonts w:eastAsia="Lucida Sans Unicode" w:cs="Mangal"/>
          <w:b/>
          <w:bCs/>
          <w:kern w:val="2"/>
          <w:sz w:val="28"/>
          <w:szCs w:val="28"/>
          <w:lang w:bidi="hi-IN"/>
        </w:rPr>
        <w:t>(ПРОЕКТ)</w:t>
      </w:r>
    </w:p>
    <w:p w:rsidR="00BD7441" w:rsidRDefault="00BD7441" w:rsidP="00BD7441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bidi="hi-IN"/>
        </w:rPr>
      </w:pPr>
    </w:p>
    <w:p w:rsidR="00BD7441" w:rsidRDefault="00BD7441" w:rsidP="00BD7441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января 2023 года                                                                                       №           </w:t>
      </w:r>
      <w:r>
        <w:rPr>
          <w:rFonts w:eastAsia="Lucida Sans Unicode" w:cs="Mangal"/>
          <w:kern w:val="2"/>
          <w:lang w:bidi="hi-IN"/>
        </w:rPr>
        <w:t xml:space="preserve">        с. Новомихайловка</w:t>
      </w:r>
    </w:p>
    <w:p w:rsidR="00BD7441" w:rsidRDefault="00BD7441" w:rsidP="00BD7441"/>
    <w:p w:rsidR="00BD7441" w:rsidRDefault="00BD7441" w:rsidP="00BD74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</w:t>
      </w:r>
      <w:bookmarkStart w:id="0" w:name="_GoBack"/>
      <w:r>
        <w:rPr>
          <w:sz w:val="28"/>
          <w:szCs w:val="28"/>
        </w:rPr>
        <w:t xml:space="preserve">нестационарных торговых </w:t>
      </w:r>
      <w:bookmarkEnd w:id="0"/>
    </w:p>
    <w:p w:rsidR="00BD7441" w:rsidRDefault="00BD7441" w:rsidP="00BD744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на территории Новомихайловского сельского поселения</w:t>
      </w:r>
    </w:p>
    <w:p w:rsidR="00BD7441" w:rsidRDefault="00BD7441" w:rsidP="00BD74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</w:p>
    <w:p w:rsidR="00BD7441" w:rsidRDefault="00BD7441" w:rsidP="00BD7441">
      <w:pPr>
        <w:jc w:val="center"/>
        <w:rPr>
          <w:sz w:val="28"/>
          <w:szCs w:val="28"/>
        </w:rPr>
      </w:pPr>
    </w:p>
    <w:p w:rsidR="00BD7441" w:rsidRDefault="00BD7441" w:rsidP="00BD7441">
      <w:pPr>
        <w:rPr>
          <w:sz w:val="28"/>
          <w:szCs w:val="28"/>
        </w:rPr>
      </w:pPr>
    </w:p>
    <w:p w:rsidR="00BD7441" w:rsidRDefault="00BD7441" w:rsidP="00BD74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упорядочения размещения и функционирования нестационарных торговых объектов на территории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создания условий для улучшения организации и качества торгового обслуживания населения, руководствуясь ч. 3 ст.10 Федерального закона от 28.12.2009г № 381-ФЗ «Об основах государственного регулирования торговой деятельности в Российской Федерации», приказом Департамента сельского хозяйства Орловской области от 18.03.2013г № 28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области» администрация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п о с т а н о в л я е т:</w:t>
      </w:r>
    </w:p>
    <w:p w:rsidR="00BD7441" w:rsidRDefault="00BD7441" w:rsidP="00BD7441">
      <w:pPr>
        <w:jc w:val="both"/>
      </w:pPr>
      <w:r>
        <w:rPr>
          <w:sz w:val="28"/>
          <w:szCs w:val="28"/>
        </w:rPr>
        <w:tab/>
        <w:t xml:space="preserve">1.Утвердить Схему размещения нестационарных торговых объектов на территории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(приложение 1).</w:t>
      </w:r>
    </w:p>
    <w:p w:rsidR="00BD7441" w:rsidRPr="00BD7441" w:rsidRDefault="00BD7441" w:rsidP="00BD744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sz w:val="28"/>
          <w:szCs w:val="28"/>
        </w:rPr>
        <w:tab/>
        <w:t xml:space="preserve">2. Разместить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на сайте </w:t>
      </w:r>
      <w:r>
        <w:rPr>
          <w:rStyle w:val="normaltextru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normaltextrun"/>
          <w:color w:val="000000"/>
          <w:sz w:val="28"/>
          <w:szCs w:val="28"/>
        </w:rPr>
        <w:t>Корсаковского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района (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.корсаково57.рф</w:t>
        </w:r>
      </w:hyperlink>
      <w:r>
        <w:rPr>
          <w:rStyle w:val="normaltextrun"/>
          <w:color w:val="000000"/>
          <w:sz w:val="28"/>
          <w:szCs w:val="28"/>
        </w:rPr>
        <w:t>)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на доске объявлений администрации Новомихайловского сельского поселения.</w:t>
      </w:r>
    </w:p>
    <w:p w:rsidR="00BD7441" w:rsidRDefault="00BD7441" w:rsidP="00BD7441">
      <w:pPr>
        <w:tabs>
          <w:tab w:val="left" w:pos="3810"/>
        </w:tabs>
        <w:rPr>
          <w:sz w:val="28"/>
          <w:szCs w:val="28"/>
        </w:rPr>
      </w:pPr>
    </w:p>
    <w:p w:rsidR="00BD7441" w:rsidRDefault="00BD7441" w:rsidP="00BD7441">
      <w:pPr>
        <w:tabs>
          <w:tab w:val="left" w:pos="3810"/>
        </w:tabs>
        <w:rPr>
          <w:sz w:val="28"/>
          <w:szCs w:val="28"/>
        </w:rPr>
      </w:pPr>
    </w:p>
    <w:p w:rsidR="00BD7441" w:rsidRDefault="00BD7441" w:rsidP="00BD7441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>Глава сельского поселения                                                      И. А. Васильчикова</w:t>
      </w:r>
    </w:p>
    <w:p w:rsidR="00BD7441" w:rsidRDefault="00BD7441" w:rsidP="00BD7441">
      <w:pPr>
        <w:tabs>
          <w:tab w:val="left" w:pos="3810"/>
        </w:tabs>
        <w:rPr>
          <w:sz w:val="28"/>
          <w:szCs w:val="28"/>
        </w:rPr>
      </w:pPr>
    </w:p>
    <w:p w:rsidR="00BD7441" w:rsidRDefault="00BD7441" w:rsidP="00BD7441">
      <w:pPr>
        <w:rPr>
          <w:sz w:val="28"/>
          <w:szCs w:val="28"/>
        </w:rPr>
      </w:pPr>
    </w:p>
    <w:p w:rsidR="00BD7441" w:rsidRDefault="00BD7441" w:rsidP="00BD7441"/>
    <w:p w:rsidR="00BD7441" w:rsidRDefault="00BD7441" w:rsidP="00BD7441">
      <w:pPr>
        <w:sectPr w:rsidR="00BD7441" w:rsidSect="00BD7441">
          <w:pgSz w:w="11906" w:h="16838"/>
          <w:pgMar w:top="567" w:right="850" w:bottom="1134" w:left="1701" w:header="0" w:footer="0" w:gutter="0"/>
          <w:cols w:space="720"/>
          <w:formProt w:val="0"/>
        </w:sectPr>
      </w:pPr>
    </w:p>
    <w:p w:rsidR="00BD7441" w:rsidRDefault="00BD7441" w:rsidP="00BD7441">
      <w:pPr>
        <w:shd w:val="clear" w:color="auto" w:fill="FFFFFF"/>
        <w:spacing w:line="274" w:lineRule="exact"/>
        <w:ind w:left="10733"/>
        <w:rPr>
          <w:spacing w:val="-5"/>
        </w:rPr>
      </w:pPr>
      <w:r>
        <w:rPr>
          <w:spacing w:val="-5"/>
        </w:rPr>
        <w:lastRenderedPageBreak/>
        <w:t>Приложение 1</w:t>
      </w:r>
    </w:p>
    <w:p w:rsidR="00BD7441" w:rsidRDefault="00BD7441" w:rsidP="00BD7441">
      <w:pPr>
        <w:shd w:val="clear" w:color="auto" w:fill="FFFFFF"/>
        <w:spacing w:line="274" w:lineRule="exact"/>
        <w:ind w:left="8309"/>
        <w:jc w:val="center"/>
      </w:pPr>
      <w:r>
        <w:rPr>
          <w:spacing w:val="-2"/>
        </w:rPr>
        <w:t>к постановлению администрации Новомихайловского сельского</w:t>
      </w:r>
      <w:r>
        <w:t xml:space="preserve"> </w:t>
      </w:r>
      <w:r>
        <w:rPr>
          <w:spacing w:val="1"/>
        </w:rPr>
        <w:t xml:space="preserve">поселения </w:t>
      </w:r>
      <w:proofErr w:type="spellStart"/>
      <w:r>
        <w:rPr>
          <w:spacing w:val="1"/>
        </w:rPr>
        <w:t>Корсаковского</w:t>
      </w:r>
      <w:proofErr w:type="spellEnd"/>
      <w:r>
        <w:rPr>
          <w:spacing w:val="1"/>
        </w:rPr>
        <w:t xml:space="preserve"> района</w:t>
      </w:r>
    </w:p>
    <w:p w:rsidR="00BD7441" w:rsidRDefault="00BD7441" w:rsidP="00BD7441">
      <w:pPr>
        <w:shd w:val="clear" w:color="auto" w:fill="FFFFFF"/>
        <w:spacing w:line="274" w:lineRule="exact"/>
        <w:ind w:left="8318"/>
        <w:jc w:val="center"/>
      </w:pPr>
      <w:proofErr w:type="gramStart"/>
      <w:r>
        <w:rPr>
          <w:spacing w:val="5"/>
        </w:rPr>
        <w:t>№  от</w:t>
      </w:r>
      <w:proofErr w:type="gramEnd"/>
      <w:r>
        <w:rPr>
          <w:spacing w:val="5"/>
        </w:rPr>
        <w:t xml:space="preserve"> </w:t>
      </w:r>
      <w:r>
        <w:rPr>
          <w:spacing w:val="5"/>
        </w:rPr>
        <w:t xml:space="preserve">       </w:t>
      </w:r>
      <w:r>
        <w:rPr>
          <w:spacing w:val="5"/>
        </w:rPr>
        <w:t>2023 г.</w:t>
      </w:r>
    </w:p>
    <w:p w:rsidR="00BD7441" w:rsidRDefault="00BD7441" w:rsidP="00BD7441">
      <w:pPr>
        <w:shd w:val="clear" w:color="auto" w:fill="FFFFFF"/>
        <w:spacing w:before="322" w:line="317" w:lineRule="exact"/>
        <w:ind w:left="14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Схема</w:t>
      </w:r>
    </w:p>
    <w:p w:rsidR="00BD7441" w:rsidRDefault="00BD7441" w:rsidP="00BD7441">
      <w:pPr>
        <w:shd w:val="clear" w:color="auto" w:fill="FFFFFF"/>
        <w:spacing w:line="317" w:lineRule="exact"/>
        <w:ind w:left="163" w:firstLine="619"/>
        <w:jc w:val="center"/>
      </w:pPr>
      <w:r>
        <w:rPr>
          <w:spacing w:val="-4"/>
          <w:sz w:val="28"/>
          <w:szCs w:val="28"/>
        </w:rPr>
        <w:t>размещения нестационарных торговых объектов на земельных участках, находящихся в государственной, муници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пальной или частной собственности на территории Новомихайловского сельского поселения </w:t>
      </w:r>
      <w:proofErr w:type="spellStart"/>
      <w:r>
        <w:rPr>
          <w:spacing w:val="-3"/>
          <w:sz w:val="28"/>
          <w:szCs w:val="28"/>
        </w:rPr>
        <w:t>Корсаковского</w:t>
      </w:r>
      <w:proofErr w:type="spellEnd"/>
      <w:r>
        <w:rPr>
          <w:spacing w:val="-3"/>
          <w:sz w:val="28"/>
          <w:szCs w:val="28"/>
        </w:rPr>
        <w:t xml:space="preserve"> района</w:t>
      </w:r>
    </w:p>
    <w:p w:rsidR="00BD7441" w:rsidRDefault="00BD7441" w:rsidP="00BD7441">
      <w:pPr>
        <w:spacing w:after="312" w:line="1" w:lineRule="exact"/>
        <w:rPr>
          <w:spacing w:val="-3"/>
          <w:sz w:val="2"/>
          <w:szCs w:val="2"/>
        </w:rPr>
      </w:pPr>
    </w:p>
    <w:tbl>
      <w:tblPr>
        <w:tblW w:w="1457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1"/>
        <w:gridCol w:w="1882"/>
        <w:gridCol w:w="2205"/>
        <w:gridCol w:w="2218"/>
        <w:gridCol w:w="1920"/>
        <w:gridCol w:w="1851"/>
        <w:gridCol w:w="1518"/>
        <w:gridCol w:w="116"/>
        <w:gridCol w:w="1528"/>
      </w:tblGrid>
      <w:tr w:rsidR="00BD7441" w:rsidTr="00BD7441">
        <w:trPr>
          <w:trHeight w:hRule="exact" w:val="2534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spacing w:line="274" w:lineRule="exact"/>
              <w:jc w:val="center"/>
            </w:pPr>
            <w:r>
              <w:t>№</w:t>
            </w:r>
          </w:p>
          <w:p w:rsidR="00BD7441" w:rsidRDefault="00BD7441">
            <w:pPr>
              <w:shd w:val="clear" w:color="auto" w:fill="FFFFFF"/>
              <w:spacing w:line="274" w:lineRule="exact"/>
              <w:ind w:left="48" w:right="14"/>
              <w:jc w:val="center"/>
            </w:pPr>
            <w:r>
              <w:rPr>
                <w:spacing w:val="-3"/>
              </w:rPr>
              <w:t>предпола</w:t>
            </w:r>
            <w:r>
              <w:rPr>
                <w:spacing w:val="-3"/>
              </w:rPr>
              <w:softHyphen/>
              <w:t xml:space="preserve">гаемого </w:t>
            </w:r>
            <w:r>
              <w:rPr>
                <w:spacing w:val="-4"/>
              </w:rPr>
              <w:t>к разме</w:t>
            </w:r>
            <w:r>
              <w:rPr>
                <w:spacing w:val="-4"/>
              </w:rPr>
              <w:softHyphen/>
            </w:r>
            <w:r>
              <w:rPr>
                <w:spacing w:val="-6"/>
              </w:rPr>
              <w:t>щению не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>стацио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 xml:space="preserve">нарного торгового </w:t>
            </w:r>
            <w:r>
              <w:rPr>
                <w:spacing w:val="-1"/>
              </w:rPr>
              <w:t>объекта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spacing w:line="278" w:lineRule="exact"/>
              <w:ind w:left="58" w:right="43"/>
              <w:jc w:val="center"/>
            </w:pPr>
            <w:r>
              <w:rPr>
                <w:spacing w:val="-10"/>
              </w:rPr>
              <w:t xml:space="preserve">Тип </w:t>
            </w:r>
            <w:r>
              <w:rPr>
                <w:spacing w:val="-5"/>
              </w:rPr>
              <w:t>нестационарно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 xml:space="preserve">го торгового </w:t>
            </w:r>
            <w:r>
              <w:rPr>
                <w:spacing w:val="1"/>
              </w:rPr>
              <w:t>объекта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spacing w:line="278" w:lineRule="exact"/>
              <w:ind w:left="134" w:right="120"/>
              <w:jc w:val="center"/>
            </w:pPr>
            <w:r>
              <w:rPr>
                <w:spacing w:val="-4"/>
              </w:rPr>
              <w:t>Месторасположе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 xml:space="preserve">ние (адрес) </w:t>
            </w:r>
            <w:r>
              <w:rPr>
                <w:spacing w:val="-4"/>
              </w:rPr>
              <w:t xml:space="preserve">нестационарного </w:t>
            </w:r>
            <w:r>
              <w:rPr>
                <w:spacing w:val="-3"/>
              </w:rPr>
              <w:t xml:space="preserve">торгового </w:t>
            </w:r>
            <w:r>
              <w:rPr>
                <w:spacing w:val="-5"/>
              </w:rPr>
              <w:t>объекта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spacing w:line="274" w:lineRule="exact"/>
              <w:ind w:left="48" w:right="19"/>
              <w:jc w:val="center"/>
            </w:pPr>
            <w:r>
              <w:rPr>
                <w:spacing w:val="-4"/>
              </w:rPr>
              <w:t xml:space="preserve">Вид собственности </w:t>
            </w:r>
            <w:r>
              <w:rPr>
                <w:spacing w:val="-3"/>
              </w:rPr>
              <w:t>земельного участ</w:t>
            </w:r>
            <w:r>
              <w:rPr>
                <w:spacing w:val="-3"/>
              </w:rPr>
              <w:softHyphen/>
            </w:r>
            <w:r>
              <w:rPr>
                <w:spacing w:val="-6"/>
              </w:rPr>
              <w:t>ка, здания, строе</w:t>
            </w:r>
            <w:r>
              <w:rPr>
                <w:spacing w:val="-6"/>
              </w:rPr>
              <w:softHyphen/>
            </w:r>
            <w:r>
              <w:rPr>
                <w:spacing w:val="-2"/>
              </w:rPr>
              <w:t xml:space="preserve">ния, сооружения, </w:t>
            </w:r>
            <w:r>
              <w:rPr>
                <w:spacing w:val="-3"/>
              </w:rPr>
              <w:t>на которых пред</w:t>
            </w:r>
            <w:r>
              <w:rPr>
                <w:spacing w:val="-3"/>
              </w:rPr>
              <w:softHyphen/>
              <w:t>полагается распо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>ложить нестацио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 xml:space="preserve">нарный торговый </w:t>
            </w:r>
            <w:r>
              <w:rPr>
                <w:spacing w:val="-5"/>
              </w:rPr>
              <w:t>объект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spacing w:val="-5"/>
              </w:rPr>
              <w:t xml:space="preserve">Предполагаемый </w:t>
            </w:r>
            <w:r>
              <w:rPr>
                <w:spacing w:val="-1"/>
              </w:rPr>
              <w:t xml:space="preserve">ассортимент </w:t>
            </w:r>
            <w:r>
              <w:rPr>
                <w:spacing w:val="-4"/>
              </w:rPr>
              <w:t>реализуемых то</w:t>
            </w:r>
            <w:r>
              <w:rPr>
                <w:spacing w:val="-4"/>
              </w:rPr>
              <w:softHyphen/>
            </w:r>
            <w:r>
              <w:rPr>
                <w:spacing w:val="1"/>
              </w:rPr>
              <w:t>варов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spacing w:line="274" w:lineRule="exact"/>
              <w:ind w:right="14"/>
              <w:jc w:val="center"/>
            </w:pPr>
            <w:r>
              <w:rPr>
                <w:spacing w:val="-3"/>
              </w:rPr>
              <w:t>Предоставляе</w:t>
            </w:r>
            <w:r>
              <w:rPr>
                <w:spacing w:val="-3"/>
              </w:rPr>
              <w:softHyphen/>
              <w:t xml:space="preserve">мая площадь </w:t>
            </w:r>
            <w:r>
              <w:rPr>
                <w:spacing w:val="-4"/>
              </w:rPr>
              <w:t xml:space="preserve">для размещения </w:t>
            </w:r>
            <w:r>
              <w:rPr>
                <w:spacing w:val="-2"/>
              </w:rPr>
              <w:t>нестационарно</w:t>
            </w:r>
            <w:r>
              <w:rPr>
                <w:spacing w:val="-2"/>
              </w:rPr>
              <w:softHyphen/>
            </w:r>
            <w:r>
              <w:rPr>
                <w:spacing w:val="2"/>
              </w:rPr>
              <w:t xml:space="preserve">го торгового </w:t>
            </w:r>
            <w:r>
              <w:rPr>
                <w:spacing w:val="-3"/>
              </w:rPr>
              <w:t>объекта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spacing w:line="278" w:lineRule="exact"/>
              <w:ind w:left="77" w:right="96"/>
              <w:jc w:val="center"/>
            </w:pPr>
            <w:r>
              <w:rPr>
                <w:spacing w:val="-5"/>
              </w:rPr>
              <w:t xml:space="preserve">Режим </w:t>
            </w:r>
            <w:r>
              <w:rPr>
                <w:spacing w:val="-2"/>
              </w:rPr>
              <w:t xml:space="preserve">работы </w:t>
            </w:r>
            <w:r>
              <w:rPr>
                <w:spacing w:val="-4"/>
              </w:rPr>
              <w:t>нестацио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 xml:space="preserve">нарного </w:t>
            </w:r>
            <w:r>
              <w:rPr>
                <w:spacing w:val="-5"/>
              </w:rPr>
              <w:t xml:space="preserve">торгового </w:t>
            </w:r>
            <w:r>
              <w:rPr>
                <w:spacing w:val="-1"/>
              </w:rPr>
              <w:t>объекта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spacing w:line="274" w:lineRule="exact"/>
              <w:ind w:left="29" w:right="58"/>
              <w:jc w:val="center"/>
            </w:pPr>
            <w:r>
              <w:rPr>
                <w:spacing w:val="-6"/>
              </w:rPr>
              <w:t>Планируе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 xml:space="preserve">мый срок размещения </w:t>
            </w:r>
            <w:r>
              <w:rPr>
                <w:spacing w:val="-5"/>
              </w:rPr>
              <w:t>нестационар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ного </w:t>
            </w:r>
            <w:r>
              <w:rPr>
                <w:spacing w:val="-5"/>
              </w:rPr>
              <w:t xml:space="preserve">торгового объекта </w:t>
            </w:r>
            <w:r>
              <w:rPr>
                <w:spacing w:val="-4"/>
              </w:rPr>
              <w:t>(месяц, год)</w:t>
            </w:r>
          </w:p>
        </w:tc>
      </w:tr>
      <w:tr w:rsidR="00BD7441" w:rsidTr="00BD7441">
        <w:trPr>
          <w:trHeight w:hRule="exact" w:val="288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BD7441" w:rsidTr="00BD7441">
        <w:trPr>
          <w:trHeight w:val="278"/>
        </w:trPr>
        <w:tc>
          <w:tcPr>
            <w:tcW w:w="145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Автолавки</w:t>
            </w:r>
          </w:p>
        </w:tc>
      </w:tr>
      <w:tr w:rsidR="00BD7441" w:rsidTr="00BD7441">
        <w:trPr>
          <w:trHeight w:hRule="exact" w:val="1171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Автолавка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с. Новомихайловка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spacing w:line="317" w:lineRule="exact"/>
              <w:ind w:left="173" w:right="187"/>
              <w:jc w:val="center"/>
            </w:pPr>
            <w:r>
              <w:rPr>
                <w:spacing w:val="-5"/>
              </w:rPr>
              <w:t xml:space="preserve">государственная </w:t>
            </w:r>
            <w:r>
              <w:rPr>
                <w:spacing w:val="-3"/>
              </w:rPr>
              <w:t xml:space="preserve">собственность </w:t>
            </w:r>
            <w:r>
              <w:rPr>
                <w:spacing w:val="-4"/>
              </w:rPr>
              <w:t>не разграничена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spacing w:line="269" w:lineRule="exact"/>
              <w:ind w:right="34"/>
              <w:jc w:val="center"/>
            </w:pPr>
            <w:proofErr w:type="spellStart"/>
            <w:r>
              <w:rPr>
                <w:spacing w:val="-9"/>
              </w:rPr>
              <w:t>продоволъствен-</w:t>
            </w:r>
            <w:r>
              <w:t>ные</w:t>
            </w:r>
            <w:proofErr w:type="spellEnd"/>
            <w:r>
              <w:t xml:space="preserve"> товары и промышленные товары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7441" w:rsidRDefault="00BD7441">
            <w:pPr>
              <w:shd w:val="clear" w:color="auto" w:fill="FFFFFF"/>
              <w:spacing w:line="274" w:lineRule="exact"/>
              <w:ind w:left="29" w:right="34"/>
              <w:jc w:val="center"/>
              <w:rPr>
                <w:spacing w:val="-1"/>
              </w:rPr>
            </w:pPr>
            <w:r>
              <w:rPr>
                <w:spacing w:val="-3"/>
              </w:rPr>
              <w:t xml:space="preserve">Один раз в </w:t>
            </w:r>
          </w:p>
          <w:p w:rsidR="00BD7441" w:rsidRDefault="00BD7441">
            <w:pPr>
              <w:shd w:val="clear" w:color="auto" w:fill="FFFFFF"/>
              <w:spacing w:line="274" w:lineRule="exact"/>
              <w:ind w:left="29" w:right="34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неделю (понедельник)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441" w:rsidRDefault="00BD7441">
            <w:pPr>
              <w:shd w:val="clear" w:color="auto" w:fill="FFFFFF"/>
              <w:snapToGrid w:val="0"/>
              <w:jc w:val="center"/>
              <w:rPr>
                <w:spacing w:val="-5"/>
              </w:rPr>
            </w:pPr>
          </w:p>
          <w:p w:rsidR="00BD7441" w:rsidRDefault="00BD7441">
            <w:pPr>
              <w:shd w:val="clear" w:color="auto" w:fill="FFFFFF"/>
              <w:jc w:val="center"/>
              <w:rPr>
                <w:b/>
                <w:bCs/>
                <w:spacing w:val="-5"/>
              </w:rPr>
            </w:pPr>
            <w:r>
              <w:rPr>
                <w:spacing w:val="-5"/>
              </w:rPr>
              <w:t>бессрочно</w:t>
            </w:r>
          </w:p>
        </w:tc>
      </w:tr>
    </w:tbl>
    <w:p w:rsidR="00155ECC" w:rsidRDefault="00155ECC"/>
    <w:sectPr w:rsidR="00155ECC" w:rsidSect="00BD7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41"/>
    <w:rsid w:val="00155ECC"/>
    <w:rsid w:val="00B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BAA0"/>
  <w15:chartTrackingRefBased/>
  <w15:docId w15:val="{515928D6-B3C5-49F9-9204-6B3FB846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441"/>
    <w:rPr>
      <w:color w:val="0000FF"/>
      <w:u w:val="single"/>
    </w:rPr>
  </w:style>
  <w:style w:type="paragraph" w:customStyle="1" w:styleId="paragraph">
    <w:name w:val="paragraph"/>
    <w:basedOn w:val="a"/>
    <w:rsid w:val="00BD744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BD7441"/>
  </w:style>
  <w:style w:type="character" w:customStyle="1" w:styleId="contextualspellingandgrammarerror">
    <w:name w:val="contextualspellingandgrammarerror"/>
    <w:rsid w:val="00BD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2023-01-19T09:16:00Z</dcterms:created>
  <dcterms:modified xsi:type="dcterms:W3CDTF">2023-01-19T09:20:00Z</dcterms:modified>
</cp:coreProperties>
</file>