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33" w:rsidRDefault="00ED0B33" w:rsidP="00ED0B33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ПРОЕКТ</w:t>
      </w:r>
    </w:p>
    <w:p w:rsidR="00ED0B33" w:rsidRDefault="00ED0B33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362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4" name="Рисунок 4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362D7">
        <w:rPr>
          <w:rFonts w:ascii="Times New Roman" w:hAnsi="Times New Roman" w:cs="Times New Roman"/>
          <w:b/>
          <w:color w:val="0000FF"/>
          <w:sz w:val="28"/>
          <w:szCs w:val="28"/>
        </w:rPr>
        <w:t>АДМИНИСТРАЦИЯ СПЕШНЕВСКОГО СЕЛЬСКОГО ПОСЕЛЕНИЯ</w:t>
      </w: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2D7">
        <w:rPr>
          <w:rFonts w:ascii="Times New Roman" w:hAnsi="Times New Roman" w:cs="Times New Roman"/>
          <w:b/>
          <w:color w:val="000000"/>
          <w:sz w:val="28"/>
          <w:szCs w:val="28"/>
        </w:rPr>
        <w:t>КОРСАКОВСКОГО РАЙОНА ОРЛОВСКОЙ ОБЛАСТИ</w:t>
      </w: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7619B" w:rsidRPr="002362D7" w:rsidRDefault="00F7619B" w:rsidP="00195A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2D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7619B" w:rsidRPr="002362D7" w:rsidRDefault="00F7619B" w:rsidP="00F761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619B" w:rsidRPr="002362D7" w:rsidRDefault="00ED0B33" w:rsidP="00195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619B" w:rsidRPr="002362D7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                   №    </w:t>
      </w:r>
    </w:p>
    <w:p w:rsidR="00F7619B" w:rsidRPr="00195A8C" w:rsidRDefault="00F7619B" w:rsidP="00195A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 </w:t>
      </w:r>
      <w:r w:rsidRPr="002362D7">
        <w:rPr>
          <w:rFonts w:ascii="Times New Roman" w:hAnsi="Times New Roman" w:cs="Times New Roman"/>
        </w:rPr>
        <w:t xml:space="preserve">д. </w:t>
      </w:r>
      <w:proofErr w:type="spellStart"/>
      <w:r w:rsidRPr="002362D7">
        <w:rPr>
          <w:rFonts w:ascii="Times New Roman" w:hAnsi="Times New Roman" w:cs="Times New Roman"/>
        </w:rPr>
        <w:t>Голянка</w:t>
      </w:r>
      <w:proofErr w:type="spellEnd"/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195A8C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2362D7">
        <w:rPr>
          <w:rFonts w:ascii="Times New Roman" w:hAnsi="Times New Roman" w:cs="Times New Roman"/>
          <w:kern w:val="28"/>
          <w:sz w:val="28"/>
          <w:szCs w:val="28"/>
        </w:rPr>
        <w:t>Об утве</w:t>
      </w:r>
      <w:r>
        <w:rPr>
          <w:rFonts w:ascii="Times New Roman" w:hAnsi="Times New Roman" w:cs="Times New Roman"/>
          <w:kern w:val="28"/>
          <w:sz w:val="28"/>
          <w:szCs w:val="28"/>
        </w:rPr>
        <w:t>рждении Порядка уничтожения</w:t>
      </w:r>
      <w:r w:rsidRPr="002362D7">
        <w:rPr>
          <w:rFonts w:ascii="Times New Roman" w:hAnsi="Times New Roman" w:cs="Times New Roman"/>
          <w:kern w:val="28"/>
          <w:sz w:val="28"/>
          <w:szCs w:val="28"/>
        </w:rPr>
        <w:t xml:space="preserve"> персональных данных работников администрации </w:t>
      </w:r>
      <w:proofErr w:type="spellStart"/>
      <w:r w:rsidRPr="002362D7">
        <w:rPr>
          <w:rFonts w:ascii="Times New Roman" w:hAnsi="Times New Roman" w:cs="Times New Roman"/>
          <w:kern w:val="28"/>
          <w:sz w:val="28"/>
          <w:szCs w:val="28"/>
        </w:rPr>
        <w:t>Спешневского</w:t>
      </w:r>
      <w:proofErr w:type="spellEnd"/>
      <w:r w:rsidRPr="002362D7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</w:t>
      </w:r>
    </w:p>
    <w:p w:rsidR="00F7619B" w:rsidRPr="002362D7" w:rsidRDefault="00F7619B" w:rsidP="00195A8C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2362D7">
        <w:rPr>
          <w:rFonts w:ascii="Times New Roman" w:hAnsi="Times New Roman" w:cs="Times New Roman"/>
          <w:kern w:val="28"/>
          <w:sz w:val="28"/>
          <w:szCs w:val="28"/>
        </w:rPr>
        <w:t>Корсаковского</w:t>
      </w:r>
      <w:proofErr w:type="spellEnd"/>
      <w:r w:rsidRPr="002362D7">
        <w:rPr>
          <w:rFonts w:ascii="Times New Roman" w:hAnsi="Times New Roman" w:cs="Times New Roman"/>
          <w:kern w:val="28"/>
          <w:sz w:val="28"/>
          <w:szCs w:val="28"/>
        </w:rPr>
        <w:t xml:space="preserve"> района Орловской области</w:t>
      </w:r>
    </w:p>
    <w:p w:rsidR="00F7619B" w:rsidRPr="002362D7" w:rsidRDefault="00F7619B" w:rsidP="00F76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195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gtFrame="Logical" w:history="1">
        <w:r w:rsidRPr="002362D7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 от 27 июля 200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6 года № 152-ФЗ </w:t>
        </w:r>
        <w:r w:rsidRPr="002362D7">
          <w:rPr>
            <w:rFonts w:ascii="Times New Roman" w:hAnsi="Times New Roman" w:cs="Times New Roman"/>
            <w:color w:val="000000"/>
            <w:sz w:val="28"/>
            <w:szCs w:val="28"/>
          </w:rPr>
          <w:t>«О персональных данных»</w:t>
        </w:r>
      </w:hyperlink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tgtFrame="Logical" w:history="1">
        <w:r w:rsidRPr="002362D7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  </w:r>
      </w:hyperlink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tgtFrame="Logical" w:history="1">
        <w:r w:rsidRPr="002362D7">
          <w:rPr>
            <w:rFonts w:ascii="Times New Roman" w:eastAsia="Arial Unicode MS" w:hAnsi="Times New Roman" w:cs="Times New Roman"/>
            <w:color w:val="000000"/>
            <w:sz w:val="28"/>
            <w:szCs w:val="28"/>
          </w:rPr>
          <w:t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  <w:r w:rsidRPr="002362D7">
        <w:rPr>
          <w:rFonts w:ascii="Times New Roman" w:hAnsi="Times New Roman" w:cs="Times New Roman"/>
          <w:sz w:val="28"/>
          <w:szCs w:val="28"/>
        </w:rPr>
        <w:t xml:space="preserve">, и в целях обеспечения прав и законных интересов работников Администрации </w:t>
      </w:r>
      <w:proofErr w:type="spellStart"/>
      <w:r w:rsidRPr="002362D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2362D7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195A8C">
        <w:rPr>
          <w:rFonts w:ascii="Times New Roman" w:hAnsi="Times New Roman" w:cs="Times New Roman"/>
          <w:sz w:val="28"/>
          <w:szCs w:val="28"/>
        </w:rPr>
        <w:t xml:space="preserve"> </w:t>
      </w:r>
      <w:r w:rsidRPr="002362D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7619B" w:rsidRDefault="00F7619B" w:rsidP="00F7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kern w:val="28"/>
          <w:sz w:val="28"/>
          <w:szCs w:val="28"/>
        </w:rPr>
        <w:t>Порядок уничтожения</w:t>
      </w:r>
      <w:r w:rsidRPr="002362D7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работников в Администрации </w:t>
      </w:r>
      <w:proofErr w:type="spellStart"/>
      <w:proofErr w:type="gramStart"/>
      <w:r w:rsidRPr="002362D7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2362D7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2362D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362D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2362D7">
        <w:rPr>
          <w:rFonts w:ascii="Times New Roman" w:hAnsi="Times New Roman" w:cs="Times New Roman"/>
          <w:sz w:val="28"/>
          <w:szCs w:val="28"/>
        </w:rPr>
        <w:t xml:space="preserve"> района Орловской области согласно приложению.</w:t>
      </w:r>
    </w:p>
    <w:p w:rsidR="00F7619B" w:rsidRPr="006F11F5" w:rsidRDefault="00F7619B" w:rsidP="00F761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законную силу со дня его </w:t>
      </w:r>
      <w:hyperlink r:id="rId9" w:history="1">
        <w:r w:rsidRPr="002362D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обнародования</w:t>
        </w:r>
      </w:hyperlink>
      <w:r w:rsidRPr="00236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19B" w:rsidRPr="006F11F5" w:rsidRDefault="00F7619B" w:rsidP="00F7619B">
      <w:pPr>
        <w:pStyle w:val="p6"/>
        <w:numPr>
          <w:ilvl w:val="0"/>
          <w:numId w:val="1"/>
        </w:numPr>
        <w:jc w:val="both"/>
        <w:rPr>
          <w:sz w:val="28"/>
          <w:szCs w:val="28"/>
        </w:rPr>
      </w:pPr>
      <w:r w:rsidRPr="00F52ED5">
        <w:rPr>
          <w:sz w:val="28"/>
          <w:szCs w:val="28"/>
        </w:rPr>
        <w:t xml:space="preserve">Обнародовать настоящее постановление на официальном сайте администрации </w:t>
      </w:r>
      <w:proofErr w:type="spellStart"/>
      <w:r w:rsidRPr="00F52ED5">
        <w:rPr>
          <w:sz w:val="28"/>
          <w:szCs w:val="28"/>
        </w:rPr>
        <w:t>Корсаковского</w:t>
      </w:r>
      <w:proofErr w:type="spellEnd"/>
      <w:r w:rsidRPr="00F52ED5">
        <w:rPr>
          <w:sz w:val="28"/>
          <w:szCs w:val="28"/>
        </w:rPr>
        <w:t xml:space="preserve"> района Орловской области  </w:t>
      </w:r>
      <w:hyperlink r:id="rId10" w:history="1">
        <w:r w:rsidRPr="00F52ED5">
          <w:rPr>
            <w:rStyle w:val="a4"/>
            <w:sz w:val="28"/>
            <w:szCs w:val="28"/>
            <w:lang w:val="en-US"/>
          </w:rPr>
          <w:t>www</w:t>
        </w:r>
        <w:r w:rsidRPr="00F52ED5">
          <w:rPr>
            <w:rStyle w:val="a4"/>
            <w:sz w:val="28"/>
            <w:szCs w:val="28"/>
          </w:rPr>
          <w:t>.</w:t>
        </w:r>
        <w:proofErr w:type="spellStart"/>
        <w:r w:rsidRPr="00F52ED5">
          <w:rPr>
            <w:rStyle w:val="a4"/>
            <w:sz w:val="28"/>
            <w:szCs w:val="28"/>
          </w:rPr>
          <w:t>корсаково</w:t>
        </w:r>
        <w:proofErr w:type="spellEnd"/>
      </w:hyperlink>
      <w:r w:rsidRPr="00F52ED5">
        <w:rPr>
          <w:sz w:val="28"/>
          <w:szCs w:val="28"/>
        </w:rPr>
        <w:t xml:space="preserve"> 57.рф.</w:t>
      </w:r>
    </w:p>
    <w:p w:rsidR="00F7619B" w:rsidRPr="00195A8C" w:rsidRDefault="00F7619B" w:rsidP="00195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4"/>
      <w:bookmarkStart w:id="1" w:name="5"/>
      <w:bookmarkEnd w:id="0"/>
      <w:bookmarkEnd w:id="1"/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 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возлага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ю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ведущего специалиста Леонидову В. В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Default="00F7619B" w:rsidP="00195A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362D7">
        <w:rPr>
          <w:rFonts w:ascii="Times New Roman" w:hAnsi="Times New Roman" w:cs="Times New Roman"/>
          <w:color w:val="000000"/>
          <w:sz w:val="28"/>
          <w:szCs w:val="28"/>
        </w:rPr>
        <w:t xml:space="preserve">           С. В. </w:t>
      </w:r>
      <w:proofErr w:type="spellStart"/>
      <w:r w:rsidRPr="002362D7">
        <w:rPr>
          <w:rFonts w:ascii="Times New Roman" w:hAnsi="Times New Roman" w:cs="Times New Roman"/>
          <w:color w:val="000000"/>
          <w:sz w:val="28"/>
          <w:szCs w:val="28"/>
        </w:rPr>
        <w:t>Лемягов</w:t>
      </w:r>
      <w:proofErr w:type="spellEnd"/>
    </w:p>
    <w:p w:rsidR="00F7619B" w:rsidRPr="002362D7" w:rsidRDefault="00F7619B" w:rsidP="00F7619B">
      <w:pPr>
        <w:pStyle w:val="a6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7619B" w:rsidRDefault="00F7619B" w:rsidP="00F76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В. В. Леонидова</w:t>
      </w:r>
    </w:p>
    <w:p w:rsidR="00F7619B" w:rsidRDefault="00ED0B33" w:rsidP="00F76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619B">
        <w:rPr>
          <w:rFonts w:ascii="Times New Roman" w:hAnsi="Times New Roman" w:cs="Times New Roman"/>
          <w:sz w:val="28"/>
          <w:szCs w:val="28"/>
        </w:rPr>
        <w:t>2022г.</w:t>
      </w:r>
    </w:p>
    <w:p w:rsidR="00F7619B" w:rsidRPr="006F11F5" w:rsidRDefault="00F7619B" w:rsidP="00F761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3BB9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Pr="006F11F5">
        <w:rPr>
          <w:rFonts w:ascii="Times New Roman" w:hAnsi="Times New Roman" w:cs="Times New Roman"/>
          <w:sz w:val="28"/>
          <w:szCs w:val="28"/>
        </w:rPr>
        <w:t>Приложение</w:t>
      </w:r>
    </w:p>
    <w:p w:rsidR="00F7619B" w:rsidRPr="006F11F5" w:rsidRDefault="00F7619B" w:rsidP="00F7619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1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F11F5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F7619B" w:rsidRPr="006F11F5" w:rsidRDefault="00F7619B" w:rsidP="00F7619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F11F5"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 w:rsidRPr="006F11F5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6F11F5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F7619B" w:rsidRPr="006F11F5" w:rsidRDefault="00F7619B" w:rsidP="00F7619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1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6F11F5">
        <w:rPr>
          <w:rFonts w:ascii="Times New Roman" w:hAnsi="Times New Roman" w:cs="Times New Roman"/>
          <w:bCs/>
          <w:sz w:val="28"/>
          <w:szCs w:val="28"/>
        </w:rPr>
        <w:t>от 2022 года №</w:t>
      </w:r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F4CBC" w:rsidRPr="002362D7" w:rsidRDefault="00F7619B" w:rsidP="004F4CBC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3" w:name="dfasz8ns9y"/>
      <w:bookmarkStart w:id="4" w:name="dfas9i6edg"/>
      <w:bookmarkStart w:id="5" w:name="dfaso86qoo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о</w:t>
      </w:r>
      <w:r w:rsidRPr="002362D7">
        <w:rPr>
          <w:rFonts w:ascii="Times New Roman" w:hAnsi="Times New Roman" w:cs="Times New Roman"/>
          <w:sz w:val="28"/>
          <w:szCs w:val="28"/>
        </w:rPr>
        <w:t xml:space="preserve"> порядке уничтожения персональных данных</w:t>
      </w:r>
      <w:r w:rsidR="004F4CBC">
        <w:rPr>
          <w:rFonts w:ascii="Times New Roman" w:hAnsi="Times New Roman" w:cs="Times New Roman"/>
          <w:sz w:val="28"/>
          <w:szCs w:val="28"/>
        </w:rPr>
        <w:t xml:space="preserve"> </w:t>
      </w:r>
      <w:r w:rsidR="004F4CBC" w:rsidRPr="002362D7">
        <w:rPr>
          <w:rFonts w:ascii="Times New Roman" w:hAnsi="Times New Roman" w:cs="Times New Roman"/>
          <w:kern w:val="28"/>
          <w:sz w:val="28"/>
          <w:szCs w:val="28"/>
        </w:rPr>
        <w:t xml:space="preserve">работников администрации </w:t>
      </w:r>
      <w:proofErr w:type="spellStart"/>
      <w:r w:rsidR="004F4CBC" w:rsidRPr="002362D7">
        <w:rPr>
          <w:rFonts w:ascii="Times New Roman" w:hAnsi="Times New Roman" w:cs="Times New Roman"/>
          <w:kern w:val="28"/>
          <w:sz w:val="28"/>
          <w:szCs w:val="28"/>
        </w:rPr>
        <w:t>Спешневского</w:t>
      </w:r>
      <w:proofErr w:type="spellEnd"/>
      <w:r w:rsidR="004F4CBC" w:rsidRPr="002362D7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</w:t>
      </w:r>
    </w:p>
    <w:p w:rsidR="004F4CBC" w:rsidRPr="002362D7" w:rsidRDefault="004F4CBC" w:rsidP="004F4CBC">
      <w:pPr>
        <w:spacing w:after="0" w:line="240" w:lineRule="auto"/>
        <w:ind w:firstLine="567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2362D7">
        <w:rPr>
          <w:rFonts w:ascii="Times New Roman" w:hAnsi="Times New Roman" w:cs="Times New Roman"/>
          <w:kern w:val="28"/>
          <w:sz w:val="28"/>
          <w:szCs w:val="28"/>
        </w:rPr>
        <w:t>Корсаковского</w:t>
      </w:r>
      <w:proofErr w:type="spellEnd"/>
      <w:r w:rsidRPr="002362D7">
        <w:rPr>
          <w:rFonts w:ascii="Times New Roman" w:hAnsi="Times New Roman" w:cs="Times New Roman"/>
          <w:kern w:val="28"/>
          <w:sz w:val="28"/>
          <w:szCs w:val="28"/>
        </w:rPr>
        <w:t xml:space="preserve"> района Орловской области</w:t>
      </w:r>
    </w:p>
    <w:p w:rsidR="00F7619B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dfasca5025"/>
      <w:bookmarkEnd w:id="6"/>
      <w:r w:rsidRPr="002362D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dfas2k0bg2"/>
      <w:bookmarkEnd w:id="7"/>
      <w:r w:rsidRPr="002362D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уничтожения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2362D7">
        <w:rPr>
          <w:rFonts w:ascii="Times New Roman" w:hAnsi="Times New Roman" w:cs="Times New Roman"/>
          <w:sz w:val="28"/>
          <w:szCs w:val="28"/>
        </w:rPr>
        <w:t>(далее по тексту –</w:t>
      </w:r>
      <w:r>
        <w:rPr>
          <w:rFonts w:ascii="Times New Roman" w:hAnsi="Times New Roman" w:cs="Times New Roman"/>
          <w:sz w:val="28"/>
          <w:szCs w:val="28"/>
        </w:rPr>
        <w:t xml:space="preserve"> Положение) устанавливает пе</w:t>
      </w:r>
      <w:r w:rsidRPr="002362D7">
        <w:rPr>
          <w:rFonts w:ascii="Times New Roman" w:hAnsi="Times New Roman" w:cs="Times New Roman"/>
          <w:sz w:val="28"/>
          <w:szCs w:val="28"/>
        </w:rPr>
        <w:t>риодичность и способы уничтожения носителей, содержащих персональные данные субъектов персональных данных.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1.2. Целью настоящего Положения является обеспечение защ</w:t>
      </w:r>
      <w:r>
        <w:rPr>
          <w:rFonts w:ascii="Times New Roman" w:hAnsi="Times New Roman" w:cs="Times New Roman"/>
          <w:sz w:val="28"/>
          <w:szCs w:val="28"/>
        </w:rPr>
        <w:t>иты прав и законных интересов</w:t>
      </w:r>
      <w:r w:rsidRPr="002362D7">
        <w:rPr>
          <w:rFonts w:ascii="Times New Roman" w:hAnsi="Times New Roman" w:cs="Times New Roman"/>
          <w:sz w:val="28"/>
          <w:szCs w:val="28"/>
        </w:rPr>
        <w:t xml:space="preserve"> работников при обработке их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2362D7">
        <w:rPr>
          <w:rFonts w:ascii="Times New Roman" w:hAnsi="Times New Roman" w:cs="Times New Roman"/>
          <w:sz w:val="28"/>
          <w:szCs w:val="28"/>
        </w:rPr>
        <w:t xml:space="preserve"> (далее 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362D7">
        <w:rPr>
          <w:rFonts w:ascii="Times New Roman" w:hAnsi="Times New Roman" w:cs="Times New Roman"/>
          <w:sz w:val="28"/>
          <w:szCs w:val="28"/>
        </w:rPr>
        <w:t>).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1.3. Основные понятия, используемые в Положении: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субъект персональных данных – работник и (или) иное лицо, к которому относятся соответствующие персональные данные;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– работник – физическое лицо, вступившее в трудовые отношения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362D7">
        <w:rPr>
          <w:rFonts w:ascii="Times New Roman" w:hAnsi="Times New Roman" w:cs="Times New Roman"/>
          <w:sz w:val="28"/>
          <w:szCs w:val="28"/>
        </w:rPr>
        <w:t>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персональные данные –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362D7">
        <w:rPr>
          <w:rFonts w:ascii="Times New Roman" w:hAnsi="Times New Roman" w:cs="Times New Roman"/>
          <w:sz w:val="28"/>
          <w:szCs w:val="28"/>
        </w:rPr>
        <w:t>, позволяет идентифицировать личность субъекта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– носители персональных данных – как электронные (дискеты, компакт-диски, ленты, </w:t>
      </w:r>
      <w:proofErr w:type="spellStart"/>
      <w:r w:rsidRPr="002362D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362D7">
        <w:rPr>
          <w:rFonts w:ascii="Times New Roman" w:hAnsi="Times New Roman" w:cs="Times New Roman"/>
          <w:sz w:val="28"/>
          <w:szCs w:val="28"/>
        </w:rPr>
        <w:t>-накопители и др.), так и неэлектронные (бумажные) носители персональных данных.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2. Правила уничтожения носителей, содержащих персональные данные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lastRenderedPageBreak/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быть конфиденциальным, исключая возможность последующего восстановления;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оформляться юридически, в частности, актом о выделении документов, содержащих персональные данные субъектов персональных данных, к уничтожению и актом об уничтожении носителей, содержащих персональные данные субъектов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должно проводиться комиссией по уничтожению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3. Порядок уничтожения носителей, содержащих персональные данные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3.2. Носители, содержащие персональные данные субъектов персональных данных, уничтожаются в специально отведенном для этих целей помещении комиссией по уничтожению персональных данных, утвержденной приказом директора Общества (далее – Комиссия).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3.3. Носители, содержащие персональные данные субъектов персональных данных, уничтожаются Комиссией в срок, не превышающий 30 дней с даты истечения срока хранения, достижения цели обработки персональных данных либо утраты необходимости в их достижении.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3.4. Комиссия производит отбор бумажных носителей персональных данных, подлежащих уничтожению, с указанием оснований для уничтожения.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3.5. На все отобранные к уничтожению документы составляется акт о выделении документов, содержащих персональные данные субъектов персональных данных, к уничтожению.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3.6. В актах о выделении документов, содержащих персональные данные субъектов персональных данных, к уничтожению и актах об уничтожении носителей, содержащих персональные данные субъектов персональных данных, исправления не допускаются.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3.7. Комиссия проверяет наличие всех документов, включенных в акт о выделении носителей, содержащих персональные данные субъектов персональных данных, к уничтожению.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3.8. По окончании сверки акт о выделении документов, содержащих персональные данные субъектов персональных данных, к уничтожению подписывается всеми членами Комиссии и утверждается проректором по направлению.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lastRenderedPageBreak/>
        <w:t>3.9. Носители, содержащие персональные данные субъектов персональных данных, отобранные для уничтожения и включенные в акт, после проверки их Комиссией передаются ответственному за уничтожение документов в помещение отдела кадров.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3.10. Уничтожение носителей, содержащих персональные данные субъектов персональных данных,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3.11.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3.12. Уничтожение носителей, содержащих персональные данные, осуществляется в следующем порядке: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документов), установленного в помещении отдела кадров, либо документы передаются на переработку (утилизацию) организациям, собирающим вторсырье (пункты приема макулатуры);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уничтожение персональных данных, содержащихся на машиночитаемых носителях, осуществляется путем нанесения им неустранимого физического повреждения, исключающего возможность их использования, а также восстановления данных. Вышеуказанное достигается путем деформирования, нарушения единой целостности носителя;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подлежащие уничтожению файлы с персональными данными субъектов персональных данных, расположенные на жестком диске, удаляются средствами операционной системы компьютера с последующим «очищением корзины»;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в случае допустимости повторного использования носителя CD-RW, DVD-RW применяется программное удаление («затирание») содержимого диска путем его форматирования с последующей записью новой информации на данный носитель.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4. Порядок сдачи макулатуры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4.1. Документы по истечении срока хранения, достижении целей обработки или в случае утраты необходимости в их достижении подлежат уничтожению путем сдачи организациям, собирающим вторсырье (пункты приема макулатуры).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4.2. Выделенные документы по акту о выделении документов, содержащих персональные данные субъектов персональных данных, к уничтожению передаются к уничтожению в упакованном виде.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4.3. Документы, подлежащие вывозу, не должны содержать бумагу и картон, не пригодные для переработки; бумагу и картон, покрытые полиэтиленом и </w:t>
      </w:r>
      <w:r w:rsidRPr="002362D7">
        <w:rPr>
          <w:rFonts w:ascii="Times New Roman" w:hAnsi="Times New Roman" w:cs="Times New Roman"/>
          <w:sz w:val="28"/>
          <w:szCs w:val="28"/>
        </w:rPr>
        <w:lastRenderedPageBreak/>
        <w:t>другими полимерными пленками; материал, выделяющий ядовитые и токсичные вещества.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4.4. Документы, подлежащие вывозу, не должны содержать: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тряпье, веревку, шпагат из лубяных волокон и полимеров;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металлические и деревянные изделия, кусочки стекла и керамики, камень, уголь, слюду, целлофан, целлулоид, полимерные материалы в виде изделий (пленок, гранул), пенопласт, искусственную и натуральную кожу, клеенку, битум, парафин, остатки химических и минеральных веществ и красок;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влажность документов, подлежащая вывозу, должна быть не более 10 процентов.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4.5. Сдача оформляется приемо-сдаточными накладными, данные которых (дата сдачи, номер накладной, вес сданной макулатуры) указываются в акте о выделении документов, содержащих персональные данные субъектов персональных данных, к уничтожению.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4.6. Погрузка и вывоз документов осуществляются под контролем лица, ответственного за обеспечение сохранности документов структурного подразделения.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4.7. Отобранные к уничтожению документы перед сдачей на переработку в качестве макулатуры должны в обязательном порядке измельчаться до степени, исключающей возможность прочтения текста.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t>5. Порядок оформления документов об уничтожении персональных данных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5.1. 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который утверждается директором Общества.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5.2. Акт об уничтожении носителей, содержащих персональные данные субъектов персональных данных, составляется по установленной форме.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В акте указываются: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дата, место и время уничтожения;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должности, фамилии, инициалы членов Комиссии;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вид и количество уничтожаемых носителей, содержащих персональные данные субъектов персональных данных;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основание для уничтожения;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>– способ уничтожения.</w:t>
      </w:r>
    </w:p>
    <w:p w:rsidR="00883423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5.3. Факт уничтожения носителей, содержащих персональные данные субъектов персональных данных, фиксируется в журнале учета документов, переданных на уничтожение. Данный документ является документом конфиденциального характера и вместе с актами хранится в помещении отдела кадров в течение одного года. По истечении срока хранения 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данных, передаются в архив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2362D7">
        <w:rPr>
          <w:rFonts w:ascii="Times New Roman" w:hAnsi="Times New Roman" w:cs="Times New Roman"/>
          <w:sz w:val="28"/>
          <w:szCs w:val="28"/>
        </w:rPr>
        <w:t xml:space="preserve"> на хранение.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D7">
        <w:rPr>
          <w:rFonts w:ascii="Times New Roman" w:hAnsi="Times New Roman" w:cs="Times New Roman"/>
          <w:b/>
          <w:sz w:val="28"/>
          <w:szCs w:val="28"/>
        </w:rPr>
        <w:lastRenderedPageBreak/>
        <w:t>6. Ответственность руководителей структурных подразделений</w:t>
      </w: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6.1. Ответственным лицом за организацию хранения документов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4CBC">
        <w:rPr>
          <w:rFonts w:ascii="Times New Roman" w:hAnsi="Times New Roman" w:cs="Times New Roman"/>
          <w:sz w:val="28"/>
          <w:szCs w:val="28"/>
        </w:rPr>
        <w:t>.</w:t>
      </w:r>
    </w:p>
    <w:p w:rsidR="00F7619B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362D7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2362D7">
        <w:rPr>
          <w:rFonts w:ascii="Times New Roman" w:hAnsi="Times New Roman" w:cs="Times New Roman"/>
          <w:sz w:val="28"/>
          <w:szCs w:val="28"/>
        </w:rPr>
        <w:t xml:space="preserve"> может быть привлечен к административной ответственности за нарушение требований по организации хранения документов, содержащих персональные данные.</w:t>
      </w:r>
    </w:p>
    <w:p w:rsidR="00F7619B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7619B" w:rsidRPr="002362D7" w:rsidRDefault="00F7619B" w:rsidP="00F7619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fas8m6lmh"/>
      <w:bookmarkEnd w:id="8"/>
      <w:r w:rsidRPr="002362D7">
        <w:rPr>
          <w:rFonts w:ascii="Times New Roman" w:hAnsi="Times New Roman" w:cs="Times New Roman"/>
          <w:sz w:val="28"/>
          <w:szCs w:val="28"/>
        </w:rPr>
        <w:t> </w:t>
      </w:r>
    </w:p>
    <w:p w:rsidR="00F7619B" w:rsidRPr="002362D7" w:rsidRDefault="00F7619B" w:rsidP="00F7619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 w:rsidP="00F7619B">
      <w:pPr>
        <w:pStyle w:val="a5"/>
        <w:spacing w:before="0" w:beforeAutospacing="0" w:after="0" w:afterAutospacing="0"/>
      </w:pPr>
    </w:p>
    <w:p w:rsidR="00F7619B" w:rsidRDefault="00F7619B"/>
    <w:sectPr w:rsidR="00F7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007A"/>
    <w:multiLevelType w:val="hybridMultilevel"/>
    <w:tmpl w:val="35DED74E"/>
    <w:lvl w:ilvl="0" w:tplc="FEEC5EF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00"/>
    <w:rsid w:val="00031EBA"/>
    <w:rsid w:val="000F0A00"/>
    <w:rsid w:val="00195A8C"/>
    <w:rsid w:val="003A0896"/>
    <w:rsid w:val="004860A3"/>
    <w:rsid w:val="004F4CBC"/>
    <w:rsid w:val="006D3959"/>
    <w:rsid w:val="00771D8F"/>
    <w:rsid w:val="00883423"/>
    <w:rsid w:val="00ED0B33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B749"/>
  <w15:chartTrackingRefBased/>
  <w15:docId w15:val="{609F5F2E-9BAD-4E5A-9A3F-2E1FC66E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3A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F761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1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F7619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6">
    <w:name w:val="p6"/>
    <w:basedOn w:val="a"/>
    <w:rsid w:val="00F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0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d0ee5ddf-8d69-4f93-8b61-bccfb099dbb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70030be-d39b-41c3-a56c-48fb94cce75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0a02e7ab-81dc-427b-9bb7-abfb1e14bdf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&#1082;&#1086;&#1088;&#1089;&#1072;&#1082;&#1086;&#1074;&#1086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825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2022-06-23T09:20:00Z</cp:lastPrinted>
  <dcterms:created xsi:type="dcterms:W3CDTF">2022-06-09T09:19:00Z</dcterms:created>
  <dcterms:modified xsi:type="dcterms:W3CDTF">2022-06-23T10:04:00Z</dcterms:modified>
</cp:coreProperties>
</file>