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81" w:rsidRPr="00635381" w:rsidRDefault="00635381" w:rsidP="0063538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81">
        <w:rPr>
          <w:rFonts w:ascii="Times New Roman" w:hAnsi="Times New Roman" w:cs="Times New Roman"/>
          <w:b/>
          <w:sz w:val="28"/>
          <w:szCs w:val="28"/>
        </w:rPr>
        <w:t>О старте голосования в номинации «Народный органический бренд»</w:t>
      </w:r>
    </w:p>
    <w:p w:rsidR="000B0831" w:rsidRDefault="00F2320D" w:rsidP="00635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2022 года завершился прием заявок на участие в конкурсе </w:t>
      </w:r>
      <w:r w:rsidR="0063538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на соискание премии за развитие российской органической продукции.</w:t>
      </w:r>
    </w:p>
    <w:p w:rsidR="00F2320D" w:rsidRDefault="00F2320D" w:rsidP="00635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выступают Совет Федерации Федерального собрания Российской Федерации совместно с Минсельхозом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Роскачеством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3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 целью развития рынка органической продукции в России, формирования здорового образа жизни граждан, охраны окружающей среды и внедрения принципов устойчивого развития.</w:t>
      </w:r>
    </w:p>
    <w:p w:rsidR="00F2320D" w:rsidRDefault="00F2320D" w:rsidP="00635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проводиться в 14 номинациях по различным категориям: «Органическая полка», «Органическое производство», «Регионы», а также специальные номинации «Органик-обозреватель», «Органик интернет сообщество», «Лучшая органическая кухня» и др.</w:t>
      </w:r>
    </w:p>
    <w:p w:rsidR="00F2320D" w:rsidRDefault="00F2320D" w:rsidP="00635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«Народный органический бренд» победителя выберут жители России.</w:t>
      </w:r>
    </w:p>
    <w:p w:rsidR="00635381" w:rsidRPr="00635381" w:rsidRDefault="00F2320D" w:rsidP="00635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2022 года. В рамках заседания Рабочей группы </w:t>
      </w:r>
      <w:r w:rsidR="006353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мониторингу реализации положений Федерального закона от 3 августа 2018 года № 280-ФЗ «Об органической продукции и о внесении изменений </w:t>
      </w:r>
      <w:r w:rsidR="0063538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Федерации» было объявлено о старте голосования в номинации «Народный органический бренд». Проголосовать можно по ссылке </w:t>
      </w:r>
      <w:hyperlink r:id="rId4" w:history="1">
        <w:r w:rsidR="00635381" w:rsidRPr="00DD3F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35381" w:rsidRPr="00DD3FE0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35381" w:rsidRPr="00DD3F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roskachestvo</w:t>
        </w:r>
        <w:proofErr w:type="spellEnd"/>
        <w:r w:rsidR="00635381" w:rsidRPr="00DD3FE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5381" w:rsidRPr="00DD3F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35381" w:rsidRPr="00DD3FE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5381" w:rsidRPr="00DD3F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35381" w:rsidRPr="00DD3FE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635381" w:rsidRPr="00DD3F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organic</w:t>
        </w:r>
        <w:r w:rsidR="00635381" w:rsidRPr="00DD3FE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635381" w:rsidRPr="00DD3F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vote</w:t>
        </w:r>
        <w:r w:rsidR="00635381" w:rsidRPr="00DD3FE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635381" w:rsidRPr="00635381">
        <w:rPr>
          <w:rFonts w:ascii="Times New Roman" w:hAnsi="Times New Roman" w:cs="Times New Roman"/>
          <w:sz w:val="28"/>
          <w:szCs w:val="28"/>
        </w:rPr>
        <w:t>.</w:t>
      </w:r>
    </w:p>
    <w:p w:rsidR="00F2320D" w:rsidRPr="00F2320D" w:rsidRDefault="00635381" w:rsidP="00635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продлиться до 15 мая 2022 года. Победитель будет определен путем подсчета голосов, отданных за бренд.</w:t>
      </w:r>
    </w:p>
    <w:sectPr w:rsidR="00F2320D" w:rsidRPr="00F2320D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0D"/>
    <w:rsid w:val="000B0831"/>
    <w:rsid w:val="000D44D4"/>
    <w:rsid w:val="005E4C1F"/>
    <w:rsid w:val="00635381"/>
    <w:rsid w:val="00853641"/>
    <w:rsid w:val="008C6D86"/>
    <w:rsid w:val="009813B6"/>
    <w:rsid w:val="00B54031"/>
    <w:rsid w:val="00F2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6353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kachestvo.gov.ru/organic/vo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2022-05-05T13:23:00Z</dcterms:created>
  <dcterms:modified xsi:type="dcterms:W3CDTF">2022-05-05T13:39:00Z</dcterms:modified>
</cp:coreProperties>
</file>