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CD" w:rsidRDefault="00C442CD" w:rsidP="00A44851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Усиливается контроль за оборотом оружия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</w:rPr>
        <w:t>Федеральным законом от 28.06.2021 № 231-ФЗ внесены изменения в Федеральный закон «Об оружии» и отдельные законодательные акты Российской Федерации.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Внесенными изменениями предусматривается: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повышение до 21 года возраста приобретения охотничьего оружия и огнестрельного гладкоствольного длинноствольного оружия самообороны;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возможность приобретения гладкоствольного ружья с магазином только через 2 года владения гражданским огнестрельным длинноствольным оружием;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запрет на распространение в СМИ и Интернете инструкций по незаконному изготовлению или переделке оружия, основных частей огнестрельного оружия;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 xml:space="preserve">- запрет хранения списанного оружия без уведомления </w:t>
      </w:r>
      <w:proofErr w:type="spellStart"/>
      <w:r w:rsidRPr="00A44851">
        <w:rPr>
          <w:color w:val="000000"/>
          <w:sz w:val="28"/>
          <w:szCs w:val="23"/>
          <w:shd w:val="clear" w:color="auto" w:fill="FFFFFF"/>
        </w:rPr>
        <w:t>Росгвардии</w:t>
      </w:r>
      <w:proofErr w:type="spellEnd"/>
      <w:r w:rsidRPr="00A44851">
        <w:rPr>
          <w:color w:val="000000"/>
          <w:sz w:val="28"/>
          <w:szCs w:val="23"/>
          <w:shd w:val="clear" w:color="auto" w:fill="FFFFFF"/>
        </w:rPr>
        <w:t>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 xml:space="preserve">- обязанность граждан и организаций уведомлять </w:t>
      </w:r>
      <w:proofErr w:type="spellStart"/>
      <w:r w:rsidRPr="00A44851">
        <w:rPr>
          <w:color w:val="000000"/>
          <w:sz w:val="28"/>
          <w:szCs w:val="23"/>
          <w:shd w:val="clear" w:color="auto" w:fill="FFFFFF"/>
        </w:rPr>
        <w:t>Росгвардию</w:t>
      </w:r>
      <w:proofErr w:type="spellEnd"/>
      <w:r w:rsidRPr="00A44851">
        <w:rPr>
          <w:color w:val="000000"/>
          <w:sz w:val="28"/>
          <w:szCs w:val="23"/>
          <w:shd w:val="clear" w:color="auto" w:fill="FFFFFF"/>
        </w:rPr>
        <w:t xml:space="preserve"> о приобретении списанного оружия с целью его регистрации;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запрет хранения организациями (кроме государственных военизированных) оружия в помещениях, не оборудованных охранной сигнализацией с выводом на пульт охранной организации;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ограничения на выдачу лицензии на приобретение оружия гражданам с судимостью и привлеченным к ответственности за управление транспортным средством в состоянии опьянения;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 xml:space="preserve">- обязанность владельцев оружия сообщать в </w:t>
      </w:r>
      <w:proofErr w:type="spellStart"/>
      <w:r w:rsidRPr="00A44851">
        <w:rPr>
          <w:color w:val="000000"/>
          <w:sz w:val="28"/>
          <w:szCs w:val="23"/>
          <w:shd w:val="clear" w:color="auto" w:fill="FFFFFF"/>
        </w:rPr>
        <w:t>Росгвардию</w:t>
      </w:r>
      <w:proofErr w:type="spellEnd"/>
      <w:r w:rsidRPr="00A44851">
        <w:rPr>
          <w:color w:val="000000"/>
          <w:sz w:val="28"/>
          <w:szCs w:val="23"/>
          <w:shd w:val="clear" w:color="auto" w:fill="FFFFFF"/>
        </w:rPr>
        <w:t xml:space="preserve"> об утрате или хищении принадлежащего им оружия;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аннулирование лицензий и разрешений в случае отказа предоставить доступ уполномоченным сотрудникам к местам хранения оружия для проверки условий его хранения, а также в случае отказа предоставить оружие для осмотра;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18"/>
        </w:rPr>
      </w:pPr>
      <w:r w:rsidRPr="00A44851">
        <w:rPr>
          <w:color w:val="000000"/>
          <w:sz w:val="28"/>
          <w:szCs w:val="23"/>
          <w:shd w:val="clear" w:color="auto" w:fill="FFFFFF"/>
        </w:rPr>
        <w:t>- ведение реестров лицензий и разрешений;</w:t>
      </w:r>
    </w:p>
    <w:p w:rsidR="00C442CD" w:rsidRPr="00A44851" w:rsidRDefault="00C442CD" w:rsidP="00A44851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333333"/>
          <w:sz w:val="28"/>
          <w:szCs w:val="18"/>
        </w:rPr>
      </w:pPr>
      <w:r w:rsidRPr="00A44851">
        <w:rPr>
          <w:color w:val="333333"/>
          <w:sz w:val="28"/>
          <w:szCs w:val="23"/>
        </w:rPr>
        <w:t>Изменения вступят в законную силу с 1 января 2022 года, за исключением отдельных положений.</w:t>
      </w:r>
    </w:p>
    <w:p w:rsidR="00C442CD" w:rsidRDefault="00C442CD"/>
    <w:p w:rsidR="00A44851" w:rsidRDefault="00A44851"/>
    <w:p w:rsidR="00A44851" w:rsidRDefault="00A44851"/>
    <w:p w:rsidR="00A44851" w:rsidRDefault="00A44851"/>
    <w:p w:rsidR="00A44851" w:rsidRDefault="00A44851"/>
    <w:p w:rsidR="00C442CD" w:rsidRDefault="00C442CD"/>
    <w:p w:rsidR="00C442CD" w:rsidRDefault="00C442CD"/>
    <w:p w:rsidR="00C442CD" w:rsidRDefault="00C442CD"/>
    <w:sectPr w:rsid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C1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718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2021-08-11T06:08:00Z</dcterms:created>
  <dcterms:modified xsi:type="dcterms:W3CDTF">2021-08-11T06:08:00Z</dcterms:modified>
</cp:coreProperties>
</file>