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0" w:rsidRDefault="00C53160" w:rsidP="00C5316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сельскохозяйственное производство, площадью 189 921 кв. м., кадастровый квартал: 57:12:0040201, расположенного  по адресу: Российская Федерация, Орловская область, </w:t>
      </w:r>
      <w:proofErr w:type="spellStart"/>
      <w:r>
        <w:rPr>
          <w:sz w:val="28"/>
          <w:szCs w:val="28"/>
        </w:rPr>
        <w:t>Нечаевское</w:t>
      </w:r>
      <w:proofErr w:type="spellEnd"/>
      <w:r>
        <w:rPr>
          <w:sz w:val="28"/>
          <w:szCs w:val="28"/>
        </w:rPr>
        <w:t xml:space="preserve"> с/п.                                      </w:t>
      </w:r>
    </w:p>
    <w:p w:rsidR="00C53160" w:rsidRDefault="00C53160" w:rsidP="00C5316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C53160" w:rsidRDefault="00C53160" w:rsidP="00C5316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1D19F9" w:rsidRDefault="001D19F9" w:rsidP="001D19F9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C41D97" w:rsidP="006F0925">
      <w:pPr>
        <w:rPr>
          <w:szCs w:val="28"/>
        </w:rPr>
      </w:pPr>
      <w:r>
        <w:rPr>
          <w:szCs w:val="28"/>
        </w:rPr>
        <w:t xml:space="preserve">Объявление от </w:t>
      </w:r>
      <w:r w:rsidR="00C53160">
        <w:rPr>
          <w:szCs w:val="28"/>
        </w:rPr>
        <w:t>29</w:t>
      </w:r>
      <w:r>
        <w:rPr>
          <w:szCs w:val="28"/>
        </w:rPr>
        <w:t>.04.2021</w:t>
      </w:r>
      <w:r w:rsidR="006F0925"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D19F9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07F2A"/>
    <w:rsid w:val="00972B32"/>
    <w:rsid w:val="009E4B0D"/>
    <w:rsid w:val="00A57BDF"/>
    <w:rsid w:val="00A84A30"/>
    <w:rsid w:val="00A9390C"/>
    <w:rsid w:val="00B347A6"/>
    <w:rsid w:val="00B37F51"/>
    <w:rsid w:val="00B50EBD"/>
    <w:rsid w:val="00B57663"/>
    <w:rsid w:val="00B807AD"/>
    <w:rsid w:val="00B85C49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8CC7-08B0-4D5D-B69C-2E44452C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2021-04-02T06:12:00Z</cp:lastPrinted>
  <dcterms:created xsi:type="dcterms:W3CDTF">2019-02-27T13:18:00Z</dcterms:created>
  <dcterms:modified xsi:type="dcterms:W3CDTF">2021-04-29T08:42:00Z</dcterms:modified>
</cp:coreProperties>
</file>