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880C6F" w:rsidP="00144A31">
      <w:pPr>
        <w:jc w:val="right"/>
        <w:rPr>
          <w:rFonts w:ascii="Arial" w:eastAsia="Calibri" w:hAnsi="Arial" w:cs="Arial"/>
          <w:color w:val="595959"/>
          <w:sz w:val="24"/>
        </w:rPr>
      </w:pPr>
      <w:r>
        <w:rPr>
          <w:rFonts w:ascii="Arial" w:eastAsia="Calibri" w:hAnsi="Arial" w:cs="Arial"/>
          <w:color w:val="595959"/>
          <w:sz w:val="24"/>
        </w:rPr>
        <w:t>17.12</w:t>
      </w:r>
      <w:r w:rsidR="00144A31" w:rsidRPr="00144A31">
        <w:rPr>
          <w:rFonts w:ascii="Arial" w:eastAsia="Calibri" w:hAnsi="Arial" w:cs="Arial"/>
          <w:color w:val="595959"/>
          <w:sz w:val="24"/>
        </w:rPr>
        <w:t>.2020</w:t>
      </w:r>
    </w:p>
    <w:p w:rsidR="007C1307" w:rsidRDefault="00880C6F" w:rsidP="00B2531C">
      <w:pPr>
        <w:spacing w:line="276" w:lineRule="auto"/>
        <w:ind w:left="1276"/>
        <w:rPr>
          <w:rFonts w:ascii="Arial" w:eastAsia="Calibri" w:hAnsi="Arial" w:cs="Arial"/>
          <w:b/>
          <w:bCs/>
          <w:sz w:val="48"/>
        </w:rPr>
      </w:pPr>
      <w:r>
        <w:rPr>
          <w:rFonts w:ascii="Arial" w:eastAsia="Calibri" w:hAnsi="Arial" w:cs="Arial"/>
          <w:b/>
          <w:bCs/>
          <w:sz w:val="48"/>
        </w:rPr>
        <w:t>ОТ ЛИКБЕЗА ДО МИГРАЦИИ: КАК ИЗМЕНИЛИСЬ ВОПРОСЫ ПЕРЕПИСИ ЗА СТОЛЕТИЕ?</w:t>
      </w:r>
    </w:p>
    <w:p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bookmarkStart w:id="0" w:name="_GoBack"/>
      <w:bookmarkEnd w:id="0"/>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165051"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165051"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165051"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165051"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165051"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165051"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165051"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5C" w:rsidRDefault="00A8235C" w:rsidP="00A02726">
      <w:pPr>
        <w:spacing w:after="0" w:line="240" w:lineRule="auto"/>
      </w:pPr>
      <w:r>
        <w:separator/>
      </w:r>
    </w:p>
  </w:endnote>
  <w:endnote w:type="continuationSeparator" w:id="0">
    <w:p w:rsidR="00A8235C" w:rsidRDefault="00A8235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65051">
          <w:fldChar w:fldCharType="begin"/>
        </w:r>
        <w:r w:rsidR="00A02726">
          <w:instrText>PAGE   \* MERGEFORMAT</w:instrText>
        </w:r>
        <w:r w:rsidR="00165051">
          <w:fldChar w:fldCharType="separate"/>
        </w:r>
        <w:r w:rsidR="0058603A">
          <w:rPr>
            <w:noProof/>
          </w:rPr>
          <w:t>1</w:t>
        </w:r>
        <w:r w:rsidR="0016505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5C" w:rsidRDefault="00A8235C" w:rsidP="00A02726">
      <w:pPr>
        <w:spacing w:after="0" w:line="240" w:lineRule="auto"/>
      </w:pPr>
      <w:r>
        <w:separator/>
      </w:r>
    </w:p>
  </w:footnote>
  <w:footnote w:type="continuationSeparator" w:id="0">
    <w:p w:rsidR="00A8235C" w:rsidRDefault="00A8235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650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6505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6505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5051"/>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603A"/>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5C"/>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BF6B-DDFD-4B48-9813-1FA2784D6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2020-12-21T08:32:00Z</dcterms:created>
  <dcterms:modified xsi:type="dcterms:W3CDTF">2020-12-21T08:32:00Z</dcterms:modified>
</cp:coreProperties>
</file>