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6C" w:rsidRPr="00D67414" w:rsidRDefault="00ED626C" w:rsidP="00D67414">
      <w:pPr>
        <w:pStyle w:val="3"/>
        <w:shd w:val="clear" w:color="auto" w:fill="auto"/>
        <w:spacing w:line="298" w:lineRule="exact"/>
        <w:ind w:left="20" w:right="540" w:firstLine="640"/>
        <w:jc w:val="center"/>
        <w:rPr>
          <w:b/>
          <w:color w:val="000000"/>
          <w:sz w:val="28"/>
          <w:szCs w:val="28"/>
        </w:rPr>
      </w:pPr>
      <w:r w:rsidRPr="00D67414">
        <w:rPr>
          <w:b/>
          <w:color w:val="000000"/>
          <w:sz w:val="28"/>
          <w:szCs w:val="28"/>
        </w:rPr>
        <w:t xml:space="preserve">Законодательство Российской Федерации </w:t>
      </w:r>
      <w:r w:rsidR="00D67414">
        <w:rPr>
          <w:b/>
          <w:color w:val="000000"/>
          <w:sz w:val="28"/>
          <w:szCs w:val="28"/>
        </w:rPr>
        <w:t xml:space="preserve">                              </w:t>
      </w:r>
      <w:r w:rsidRPr="00D67414">
        <w:rPr>
          <w:b/>
          <w:color w:val="000000"/>
          <w:sz w:val="28"/>
          <w:szCs w:val="28"/>
        </w:rPr>
        <w:t>о недропользовании.</w:t>
      </w:r>
    </w:p>
    <w:p w:rsidR="00D67414" w:rsidRDefault="00D67414" w:rsidP="00ED626C">
      <w:pPr>
        <w:pStyle w:val="3"/>
        <w:shd w:val="clear" w:color="auto" w:fill="auto"/>
        <w:spacing w:line="298" w:lineRule="exact"/>
        <w:ind w:left="20" w:right="540" w:firstLine="640"/>
        <w:jc w:val="both"/>
        <w:rPr>
          <w:color w:val="000000"/>
          <w:sz w:val="28"/>
          <w:szCs w:val="28"/>
        </w:rPr>
      </w:pPr>
    </w:p>
    <w:p w:rsidR="00ED626C" w:rsidRPr="00ED626C" w:rsidRDefault="00ED626C" w:rsidP="00ED626C">
      <w:pPr>
        <w:pStyle w:val="3"/>
        <w:shd w:val="clear" w:color="auto" w:fill="auto"/>
        <w:spacing w:line="298" w:lineRule="exact"/>
        <w:ind w:right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рационального </w:t>
      </w:r>
      <w:r w:rsidRPr="00ED626C">
        <w:rPr>
          <w:color w:val="000000"/>
          <w:sz w:val="28"/>
          <w:szCs w:val="28"/>
        </w:rPr>
        <w:t xml:space="preserve">использования и охраны недр на территории Корсаковского района, в связи случаями самовольного пользования недрами на территории муниципального образования,  администрация Корсаковского района, </w:t>
      </w:r>
      <w:proofErr w:type="gramStart"/>
      <w:r w:rsidRPr="00ED626C">
        <w:rPr>
          <w:color w:val="000000"/>
          <w:sz w:val="28"/>
          <w:szCs w:val="28"/>
        </w:rPr>
        <w:t>являющийся</w:t>
      </w:r>
      <w:proofErr w:type="gramEnd"/>
      <w:r w:rsidRPr="00ED626C">
        <w:rPr>
          <w:color w:val="000000"/>
          <w:sz w:val="28"/>
          <w:szCs w:val="28"/>
        </w:rPr>
        <w:t xml:space="preserve"> органом, уполномоченным в сфере регулирования отношений недропользования на территории </w:t>
      </w:r>
      <w:proofErr w:type="spellStart"/>
      <w:r w:rsidRPr="00ED626C">
        <w:rPr>
          <w:color w:val="000000"/>
          <w:sz w:val="28"/>
          <w:szCs w:val="28"/>
        </w:rPr>
        <w:t>Корсаковского</w:t>
      </w:r>
      <w:proofErr w:type="spellEnd"/>
      <w:r w:rsidRPr="00ED626C">
        <w:rPr>
          <w:color w:val="000000"/>
          <w:sz w:val="28"/>
          <w:szCs w:val="28"/>
        </w:rPr>
        <w:t xml:space="preserve"> района, напоминает о необходимости соблюдения требований действующего законодательства Российской Федерации о недропользовании.</w:t>
      </w:r>
    </w:p>
    <w:p w:rsidR="00ED626C" w:rsidRPr="00ED626C" w:rsidRDefault="00ED626C" w:rsidP="00ED626C">
      <w:pPr>
        <w:pStyle w:val="3"/>
        <w:shd w:val="clear" w:color="auto" w:fill="auto"/>
        <w:spacing w:line="298" w:lineRule="exact"/>
        <w:ind w:left="20" w:right="540" w:firstLine="640"/>
        <w:jc w:val="both"/>
        <w:rPr>
          <w:sz w:val="28"/>
          <w:szCs w:val="28"/>
        </w:rPr>
      </w:pPr>
      <w:proofErr w:type="gramStart"/>
      <w:r w:rsidRPr="00ED626C">
        <w:rPr>
          <w:color w:val="000000"/>
          <w:sz w:val="28"/>
          <w:szCs w:val="28"/>
        </w:rPr>
        <w:t xml:space="preserve">В соответствии с пунктом 7 статьи 4 Закона Российской Федерации от 21 февраля </w:t>
      </w:r>
      <w:r w:rsidRPr="00ED626C">
        <w:rPr>
          <w:rStyle w:val="2"/>
          <w:sz w:val="28"/>
          <w:szCs w:val="28"/>
        </w:rPr>
        <w:t>1992</w:t>
      </w:r>
      <w:r w:rsidRPr="00ED626C">
        <w:rPr>
          <w:color w:val="000000"/>
          <w:sz w:val="28"/>
          <w:szCs w:val="28"/>
        </w:rPr>
        <w:t xml:space="preserve"> года № </w:t>
      </w:r>
      <w:r w:rsidRPr="00ED626C">
        <w:rPr>
          <w:rStyle w:val="2"/>
          <w:sz w:val="28"/>
          <w:szCs w:val="28"/>
        </w:rPr>
        <w:t>2395-1</w:t>
      </w:r>
      <w:r w:rsidRPr="00ED626C">
        <w:rPr>
          <w:color w:val="000000"/>
          <w:sz w:val="28"/>
          <w:szCs w:val="28"/>
        </w:rPr>
        <w:t xml:space="preserve"> </w:t>
      </w:r>
      <w:r w:rsidRPr="00ED626C">
        <w:rPr>
          <w:rStyle w:val="2"/>
          <w:sz w:val="28"/>
          <w:szCs w:val="28"/>
        </w:rPr>
        <w:t>«О</w:t>
      </w:r>
      <w:r w:rsidRPr="00ED626C">
        <w:rPr>
          <w:color w:val="000000"/>
          <w:sz w:val="28"/>
          <w:szCs w:val="28"/>
        </w:rPr>
        <w:t xml:space="preserve"> недрах» (далее - Закон РФ «О недрах» органы государственной власти субъектов Российской Федерации в сфере регулирования отношений недропользования на своих территориях наделены полномочиями по предоставлению права пользования участками недр местного значения.</w:t>
      </w:r>
      <w:proofErr w:type="gramEnd"/>
    </w:p>
    <w:p w:rsidR="00ED626C" w:rsidRPr="00ED626C" w:rsidRDefault="00ED626C" w:rsidP="00ED626C">
      <w:pPr>
        <w:pStyle w:val="3"/>
        <w:shd w:val="clear" w:color="auto" w:fill="auto"/>
        <w:spacing w:line="298" w:lineRule="exact"/>
        <w:ind w:left="20" w:right="540" w:firstLine="640"/>
        <w:jc w:val="both"/>
        <w:rPr>
          <w:sz w:val="28"/>
          <w:szCs w:val="28"/>
        </w:rPr>
      </w:pPr>
      <w:r w:rsidRPr="00ED626C">
        <w:rPr>
          <w:color w:val="000000"/>
          <w:sz w:val="28"/>
          <w:szCs w:val="28"/>
        </w:rPr>
        <w:t>Согласно статье 2.3 Закон РФ «О недрах» к участкам недр местного значения относятся:</w:t>
      </w:r>
    </w:p>
    <w:p w:rsidR="00ED626C" w:rsidRPr="00ED626C" w:rsidRDefault="00ED626C" w:rsidP="00ED626C">
      <w:pPr>
        <w:pStyle w:val="3"/>
        <w:shd w:val="clear" w:color="auto" w:fill="auto"/>
        <w:spacing w:line="326" w:lineRule="exact"/>
        <w:ind w:left="20" w:right="540" w:firstLine="640"/>
        <w:jc w:val="both"/>
        <w:rPr>
          <w:sz w:val="28"/>
          <w:szCs w:val="28"/>
        </w:rPr>
      </w:pPr>
      <w:r w:rsidRPr="00ED626C">
        <w:rPr>
          <w:color w:val="000000"/>
          <w:sz w:val="28"/>
          <w:szCs w:val="28"/>
        </w:rPr>
        <w:t>1) участки недр, содержащие общераспространенные полезные ископаемые;</w:t>
      </w:r>
    </w:p>
    <w:p w:rsidR="00ED626C" w:rsidRPr="00ED626C" w:rsidRDefault="00FE555B" w:rsidP="00ED626C">
      <w:pPr>
        <w:pStyle w:val="3"/>
        <w:shd w:val="clear" w:color="auto" w:fill="auto"/>
        <w:spacing w:line="302" w:lineRule="exact"/>
        <w:ind w:left="20" w:right="540" w:firstLine="6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ED626C" w:rsidRPr="00ED626C">
        <w:rPr>
          <w:color w:val="000000"/>
          <w:sz w:val="28"/>
          <w:szCs w:val="28"/>
        </w:rPr>
        <w:t xml:space="preserve">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ED626C" w:rsidRPr="00ED626C" w:rsidRDefault="00ED626C" w:rsidP="00ED626C">
      <w:pPr>
        <w:pStyle w:val="3"/>
        <w:shd w:val="clear" w:color="auto" w:fill="auto"/>
        <w:spacing w:line="298" w:lineRule="exact"/>
        <w:ind w:left="20" w:right="540" w:firstLine="640"/>
        <w:jc w:val="both"/>
        <w:rPr>
          <w:sz w:val="28"/>
          <w:szCs w:val="28"/>
        </w:rPr>
      </w:pPr>
      <w:r w:rsidRPr="00ED626C">
        <w:rPr>
          <w:color w:val="000000"/>
          <w:sz w:val="28"/>
          <w:szCs w:val="28"/>
        </w:rPr>
        <w:t xml:space="preserve">3) участки недр, содержащие подземные воды, которые используются для целей питьевого и хозяйственно-бытового водоснабжения (далее - питьевое водоснабжение)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Pr="00ED626C">
        <w:rPr>
          <w:color w:val="000000"/>
          <w:sz w:val="28"/>
          <w:szCs w:val="28"/>
        </w:rPr>
        <w:t>добычи</w:t>
      </w:r>
      <w:proofErr w:type="gramEnd"/>
      <w:r w:rsidRPr="00ED626C">
        <w:rPr>
          <w:color w:val="000000"/>
          <w:sz w:val="28"/>
          <w:szCs w:val="28"/>
        </w:rPr>
        <w:t xml:space="preserve"> которых составляет не более 500 кубических метров в сутки, а также для целей хозяйственно-бытового водоснабжения садоводческих</w:t>
      </w:r>
    </w:p>
    <w:p w:rsidR="00ED626C" w:rsidRPr="00ED626C" w:rsidRDefault="00ED626C" w:rsidP="00ED626C">
      <w:pPr>
        <w:pStyle w:val="3"/>
        <w:shd w:val="clear" w:color="auto" w:fill="auto"/>
        <w:spacing w:line="341" w:lineRule="exact"/>
        <w:ind w:left="40" w:right="20"/>
        <w:jc w:val="both"/>
        <w:rPr>
          <w:sz w:val="28"/>
          <w:szCs w:val="28"/>
        </w:rPr>
      </w:pPr>
      <w:r w:rsidRPr="00ED626C">
        <w:rPr>
          <w:color w:val="000000"/>
          <w:sz w:val="28"/>
          <w:szCs w:val="28"/>
        </w:rPr>
        <w:t>некоммерческих товариществ и (или) огороднических некоммерческих товариществ,</w:t>
      </w:r>
    </w:p>
    <w:p w:rsidR="00ED626C" w:rsidRPr="00ED626C" w:rsidRDefault="00ED626C" w:rsidP="00ED626C">
      <w:pPr>
        <w:pStyle w:val="3"/>
        <w:shd w:val="clear" w:color="auto" w:fill="auto"/>
        <w:spacing w:line="298" w:lineRule="exact"/>
        <w:ind w:left="40" w:right="20" w:firstLine="620"/>
        <w:jc w:val="both"/>
        <w:rPr>
          <w:sz w:val="28"/>
          <w:szCs w:val="28"/>
        </w:rPr>
      </w:pPr>
      <w:r w:rsidRPr="00ED626C">
        <w:rPr>
          <w:color w:val="000000"/>
          <w:sz w:val="28"/>
          <w:szCs w:val="28"/>
        </w:rPr>
        <w:t xml:space="preserve">Перечень общераспространенных полезных ископаемых по Орловской области утвержден распоряжением МНР РФ № </w:t>
      </w:r>
      <w:r w:rsidRPr="00ED626C">
        <w:rPr>
          <w:rStyle w:val="1"/>
          <w:sz w:val="28"/>
          <w:szCs w:val="28"/>
        </w:rPr>
        <w:t>79-р.</w:t>
      </w:r>
      <w:r w:rsidRPr="00ED626C">
        <w:rPr>
          <w:color w:val="000000"/>
          <w:sz w:val="28"/>
          <w:szCs w:val="28"/>
        </w:rPr>
        <w:t xml:space="preserve"> Администрации Орловской области № </w:t>
      </w:r>
      <w:r w:rsidRPr="00ED626C">
        <w:rPr>
          <w:rStyle w:val="2"/>
          <w:sz w:val="28"/>
          <w:szCs w:val="28"/>
        </w:rPr>
        <w:t>253-р</w:t>
      </w:r>
      <w:r w:rsidRPr="00ED626C">
        <w:rPr>
          <w:color w:val="000000"/>
          <w:sz w:val="28"/>
          <w:szCs w:val="28"/>
        </w:rPr>
        <w:t xml:space="preserve"> от </w:t>
      </w:r>
      <w:r w:rsidRPr="00ED626C">
        <w:rPr>
          <w:rStyle w:val="2"/>
          <w:sz w:val="28"/>
          <w:szCs w:val="28"/>
        </w:rPr>
        <w:t>25</w:t>
      </w:r>
      <w:r w:rsidRPr="00ED626C">
        <w:rPr>
          <w:color w:val="000000"/>
          <w:sz w:val="28"/>
          <w:szCs w:val="28"/>
        </w:rPr>
        <w:t xml:space="preserve"> ноября </w:t>
      </w:r>
      <w:r w:rsidRPr="00ED626C">
        <w:rPr>
          <w:rStyle w:val="2"/>
          <w:sz w:val="28"/>
          <w:szCs w:val="28"/>
        </w:rPr>
        <w:t>2005</w:t>
      </w:r>
      <w:r w:rsidRPr="00ED626C">
        <w:rPr>
          <w:color w:val="000000"/>
          <w:sz w:val="28"/>
          <w:szCs w:val="28"/>
        </w:rPr>
        <w:t xml:space="preserve"> года «Об утверждении перечня общераспространенных полезных ископаемых по Орловской области».  </w:t>
      </w:r>
    </w:p>
    <w:p w:rsidR="00ED626C" w:rsidRPr="00ED626C" w:rsidRDefault="00ED626C" w:rsidP="00ED626C">
      <w:pPr>
        <w:pStyle w:val="3"/>
        <w:shd w:val="clear" w:color="auto" w:fill="auto"/>
        <w:spacing w:line="298" w:lineRule="exact"/>
        <w:ind w:left="40" w:right="20" w:firstLine="620"/>
        <w:jc w:val="both"/>
        <w:rPr>
          <w:sz w:val="28"/>
          <w:szCs w:val="28"/>
        </w:rPr>
      </w:pPr>
      <w:r w:rsidRPr="00ED626C">
        <w:rPr>
          <w:color w:val="000000"/>
          <w:sz w:val="28"/>
          <w:szCs w:val="28"/>
        </w:rPr>
        <w:t>Перечень участков недр местного значения по Орловской области утвержден распоряжением Правительства Орловской области от 27 ноября</w:t>
      </w:r>
    </w:p>
    <w:p w:rsidR="00ED626C" w:rsidRPr="00ED626C" w:rsidRDefault="00ED626C" w:rsidP="00ED626C">
      <w:pPr>
        <w:pStyle w:val="3"/>
        <w:shd w:val="clear" w:color="auto" w:fill="auto"/>
        <w:spacing w:line="220" w:lineRule="exact"/>
        <w:ind w:left="40"/>
        <w:jc w:val="both"/>
        <w:rPr>
          <w:sz w:val="28"/>
          <w:szCs w:val="28"/>
        </w:rPr>
      </w:pPr>
      <w:r w:rsidRPr="00ED626C">
        <w:rPr>
          <w:rStyle w:val="2"/>
          <w:sz w:val="28"/>
          <w:szCs w:val="28"/>
        </w:rPr>
        <w:t>2014</w:t>
      </w:r>
      <w:r w:rsidRPr="00ED626C">
        <w:rPr>
          <w:color w:val="000000"/>
          <w:sz w:val="28"/>
          <w:szCs w:val="28"/>
        </w:rPr>
        <w:t xml:space="preserve"> года № </w:t>
      </w:r>
      <w:r w:rsidRPr="00ED626C">
        <w:rPr>
          <w:rStyle w:val="1"/>
          <w:sz w:val="28"/>
          <w:szCs w:val="28"/>
        </w:rPr>
        <w:t>370-р.</w:t>
      </w:r>
    </w:p>
    <w:p w:rsidR="00ED626C" w:rsidRPr="00ED626C" w:rsidRDefault="00ED626C" w:rsidP="00ED626C">
      <w:pPr>
        <w:pStyle w:val="3"/>
        <w:shd w:val="clear" w:color="auto" w:fill="auto"/>
        <w:spacing w:line="302" w:lineRule="exact"/>
        <w:ind w:left="40" w:right="20" w:firstLine="620"/>
        <w:jc w:val="both"/>
        <w:rPr>
          <w:sz w:val="28"/>
          <w:szCs w:val="28"/>
        </w:rPr>
      </w:pPr>
      <w:proofErr w:type="gramStart"/>
      <w:r w:rsidRPr="00ED626C">
        <w:rPr>
          <w:color w:val="000000"/>
          <w:sz w:val="28"/>
          <w:szCs w:val="28"/>
        </w:rPr>
        <w:t>В соответствии со статьей 1</w:t>
      </w:r>
      <w:r w:rsidR="00FE555B">
        <w:rPr>
          <w:color w:val="000000"/>
          <w:sz w:val="28"/>
          <w:szCs w:val="28"/>
        </w:rPr>
        <w:t>1</w:t>
      </w:r>
      <w:r w:rsidRPr="00ED626C">
        <w:rPr>
          <w:color w:val="000000"/>
          <w:sz w:val="28"/>
          <w:szCs w:val="28"/>
        </w:rPr>
        <w:t xml:space="preserve"> Закона РФ «О недрах» предоставление недр в пользование, в том числе предоставление их в пользование органами государственной власти субъектов Российской </w:t>
      </w:r>
      <w:r w:rsidRPr="00ED626C">
        <w:rPr>
          <w:color w:val="000000"/>
          <w:sz w:val="28"/>
          <w:szCs w:val="28"/>
        </w:rPr>
        <w:lastRenderedPageBreak/>
        <w:t xml:space="preserve">Федерации, оформляется специальным государственным разрешением в виде лицензии, включающей установленной формы бланк с </w:t>
      </w:r>
      <w:r w:rsidR="00FE555B">
        <w:rPr>
          <w:color w:val="000000"/>
          <w:sz w:val="28"/>
          <w:szCs w:val="28"/>
        </w:rPr>
        <w:t>г</w:t>
      </w:r>
      <w:r w:rsidRPr="00ED626C">
        <w:rPr>
          <w:color w:val="000000"/>
          <w:sz w:val="28"/>
          <w:szCs w:val="28"/>
        </w:rPr>
        <w:t xml:space="preserve">осударственным гербом Российской Федерации, а также текстовые, графические и иные приложения, являющиеся неотъемлемой составной частью лицензии и определяющие основные условия пользования </w:t>
      </w:r>
      <w:r w:rsidR="00FE555B">
        <w:rPr>
          <w:color w:val="000000"/>
          <w:sz w:val="28"/>
          <w:szCs w:val="28"/>
        </w:rPr>
        <w:t xml:space="preserve">        </w:t>
      </w:r>
      <w:r w:rsidRPr="00ED626C">
        <w:rPr>
          <w:color w:val="000000"/>
          <w:sz w:val="28"/>
          <w:szCs w:val="28"/>
        </w:rPr>
        <w:t>недрами</w:t>
      </w:r>
      <w:r w:rsidR="00FE555B">
        <w:rPr>
          <w:color w:val="000000"/>
          <w:sz w:val="28"/>
          <w:szCs w:val="28"/>
        </w:rPr>
        <w:t>.</w:t>
      </w:r>
      <w:proofErr w:type="gramEnd"/>
    </w:p>
    <w:p w:rsidR="00ED626C" w:rsidRPr="00ED626C" w:rsidRDefault="00ED626C" w:rsidP="00ED626C">
      <w:pPr>
        <w:pStyle w:val="3"/>
        <w:shd w:val="clear" w:color="auto" w:fill="auto"/>
        <w:spacing w:line="307" w:lineRule="exact"/>
        <w:ind w:left="40" w:right="20" w:firstLine="620"/>
        <w:jc w:val="both"/>
        <w:rPr>
          <w:sz w:val="28"/>
          <w:szCs w:val="28"/>
        </w:rPr>
      </w:pPr>
      <w:r w:rsidRPr="00ED626C">
        <w:rPr>
          <w:color w:val="000000"/>
          <w:sz w:val="28"/>
          <w:szCs w:val="28"/>
        </w:rP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</w:t>
      </w:r>
    </w:p>
    <w:p w:rsidR="00ED626C" w:rsidRPr="00ED626C" w:rsidRDefault="00ED626C" w:rsidP="00ED626C">
      <w:pPr>
        <w:pStyle w:val="3"/>
        <w:shd w:val="clear" w:color="auto" w:fill="auto"/>
        <w:spacing w:line="298" w:lineRule="exact"/>
        <w:ind w:left="40" w:right="20" w:firstLine="620"/>
        <w:jc w:val="both"/>
        <w:rPr>
          <w:sz w:val="28"/>
          <w:szCs w:val="28"/>
        </w:rPr>
      </w:pPr>
      <w:r w:rsidRPr="00ED626C">
        <w:rPr>
          <w:color w:val="000000"/>
          <w:sz w:val="28"/>
          <w:szCs w:val="28"/>
        </w:rPr>
        <w:t xml:space="preserve">Статьей 19 Закона РФ «О недрах» собственникам земельных участков, землепользователям, землевладельцам., арендаторам земельных участков предоставлено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</w:t>
      </w:r>
      <w:r w:rsidRPr="00ED626C">
        <w:rPr>
          <w:rStyle w:val="0pt"/>
          <w:sz w:val="28"/>
          <w:szCs w:val="28"/>
        </w:rPr>
        <w:t xml:space="preserve">числящихся </w:t>
      </w:r>
      <w:r w:rsidRPr="00ED626C">
        <w:rPr>
          <w:color w:val="000000"/>
          <w:sz w:val="28"/>
          <w:szCs w:val="28"/>
        </w:rPr>
        <w:t xml:space="preserve">на государственном балансе, подземных вод, объем </w:t>
      </w:r>
      <w:proofErr w:type="gramStart"/>
      <w:r w:rsidRPr="00ED626C">
        <w:rPr>
          <w:color w:val="000000"/>
          <w:sz w:val="28"/>
          <w:szCs w:val="28"/>
        </w:rPr>
        <w:t>извлечения</w:t>
      </w:r>
      <w:proofErr w:type="gramEnd"/>
      <w:r w:rsidRPr="00ED626C">
        <w:rPr>
          <w:color w:val="000000"/>
          <w:sz w:val="28"/>
          <w:szCs w:val="28"/>
        </w:rPr>
        <w:t xml:space="preserve"> </w:t>
      </w:r>
      <w:r w:rsidRPr="00ED626C">
        <w:rPr>
          <w:rStyle w:val="0pt"/>
          <w:sz w:val="28"/>
          <w:szCs w:val="28"/>
        </w:rPr>
        <w:t xml:space="preserve">которых должен </w:t>
      </w:r>
      <w:r w:rsidRPr="00ED626C">
        <w:rPr>
          <w:color w:val="000000"/>
          <w:sz w:val="28"/>
          <w:szCs w:val="28"/>
        </w:rPr>
        <w:t>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</w:t>
      </w:r>
      <w:r w:rsidR="00CA245B">
        <w:rPr>
          <w:color w:val="000000"/>
          <w:sz w:val="28"/>
          <w:szCs w:val="28"/>
        </w:rPr>
        <w:t>т</w:t>
      </w:r>
      <w:r w:rsidRPr="00ED626C">
        <w:rPr>
          <w:color w:val="000000"/>
          <w:sz w:val="28"/>
          <w:szCs w:val="28"/>
        </w:rPr>
        <w:t>ам</w:t>
      </w:r>
      <w:r w:rsidR="00CA245B">
        <w:rPr>
          <w:color w:val="000000"/>
          <w:sz w:val="28"/>
          <w:szCs w:val="28"/>
        </w:rPr>
        <w:t>и,</w:t>
      </w:r>
      <w:bookmarkStart w:id="0" w:name="_GoBack"/>
      <w:bookmarkEnd w:id="0"/>
      <w:r w:rsidRPr="00ED626C">
        <w:rPr>
          <w:color w:val="000000"/>
          <w:sz w:val="28"/>
          <w:szCs w:val="28"/>
        </w:rPr>
        <w:t xml:space="preserve">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ED626C" w:rsidRPr="00ED626C" w:rsidRDefault="00ED626C" w:rsidP="00ED626C">
      <w:pPr>
        <w:pStyle w:val="3"/>
        <w:shd w:val="clear" w:color="auto" w:fill="auto"/>
        <w:spacing w:line="298" w:lineRule="exact"/>
        <w:ind w:left="40" w:right="20" w:firstLine="620"/>
        <w:jc w:val="both"/>
        <w:rPr>
          <w:sz w:val="28"/>
          <w:szCs w:val="28"/>
        </w:rPr>
      </w:pPr>
      <w:r w:rsidRPr="00ED626C">
        <w:rPr>
          <w:color w:val="000000"/>
          <w:sz w:val="28"/>
          <w:szCs w:val="28"/>
        </w:rPr>
        <w:t xml:space="preserve">Под использованием для собственных нужд общераспространенных полезных ископаемых и подземных вод в целях настоящей статьи понимается </w:t>
      </w:r>
      <w:r w:rsidRPr="00ED626C">
        <w:rPr>
          <w:rStyle w:val="0pt"/>
          <w:sz w:val="28"/>
          <w:szCs w:val="28"/>
        </w:rPr>
        <w:t xml:space="preserve">их </w:t>
      </w:r>
      <w:r w:rsidRPr="00ED626C">
        <w:rPr>
          <w:color w:val="000000"/>
          <w:sz w:val="28"/>
          <w:szCs w:val="28"/>
        </w:rPr>
        <w:t xml:space="preserve">использование собственниками земельных участков, землепользователями, землевладельцами, арендаторами земельных участков для личных, бытовых </w:t>
      </w:r>
      <w:r w:rsidRPr="00ED626C">
        <w:rPr>
          <w:rStyle w:val="0pt"/>
          <w:sz w:val="28"/>
          <w:szCs w:val="28"/>
        </w:rPr>
        <w:t xml:space="preserve">и иных не </w:t>
      </w:r>
      <w:r w:rsidRPr="00ED626C">
        <w:rPr>
          <w:color w:val="000000"/>
          <w:sz w:val="28"/>
          <w:szCs w:val="28"/>
        </w:rPr>
        <w:t xml:space="preserve">связанных с осуществлением предпринимательской деятельности </w:t>
      </w:r>
      <w:r w:rsidRPr="00ED626C">
        <w:rPr>
          <w:rStyle w:val="0pt"/>
          <w:sz w:val="28"/>
          <w:szCs w:val="28"/>
        </w:rPr>
        <w:t>нужд.</w:t>
      </w:r>
    </w:p>
    <w:p w:rsidR="00ED626C" w:rsidRPr="00ED626C" w:rsidRDefault="00ED626C" w:rsidP="00ED626C">
      <w:pPr>
        <w:pStyle w:val="80"/>
        <w:shd w:val="clear" w:color="auto" w:fill="auto"/>
        <w:ind w:left="40" w:right="20"/>
        <w:rPr>
          <w:sz w:val="28"/>
          <w:szCs w:val="28"/>
        </w:rPr>
      </w:pPr>
      <w:proofErr w:type="gramStart"/>
      <w:r w:rsidRPr="00ED626C">
        <w:rPr>
          <w:color w:val="000000"/>
          <w:sz w:val="28"/>
          <w:szCs w:val="28"/>
        </w:rPr>
        <w:t xml:space="preserve">Общераспространенные полезные ископаемые и подземные </w:t>
      </w:r>
      <w:r w:rsidRPr="00ED626C">
        <w:rPr>
          <w:rStyle w:val="80pt"/>
          <w:sz w:val="28"/>
          <w:szCs w:val="28"/>
        </w:rPr>
        <w:t xml:space="preserve">воды, </w:t>
      </w:r>
      <w:r w:rsidRPr="00ED626C">
        <w:rPr>
          <w:rStyle w:val="80pt0"/>
          <w:sz w:val="28"/>
          <w:szCs w:val="28"/>
        </w:rPr>
        <w:t xml:space="preserve">имеющиеся в </w:t>
      </w:r>
      <w:r w:rsidRPr="00ED626C">
        <w:rPr>
          <w:color w:val="000000"/>
          <w:sz w:val="28"/>
          <w:szCs w:val="28"/>
        </w:rPr>
        <w:t xml:space="preserve">границах земельного участка и используемые </w:t>
      </w:r>
      <w:r w:rsidRPr="00ED626C">
        <w:rPr>
          <w:rStyle w:val="80pt"/>
          <w:sz w:val="28"/>
          <w:szCs w:val="28"/>
        </w:rPr>
        <w:t xml:space="preserve">собственниками </w:t>
      </w:r>
      <w:r w:rsidRPr="00ED626C">
        <w:rPr>
          <w:rStyle w:val="80pt0"/>
          <w:sz w:val="28"/>
          <w:szCs w:val="28"/>
        </w:rPr>
        <w:t xml:space="preserve">земельных </w:t>
      </w:r>
      <w:r w:rsidRPr="00ED626C">
        <w:rPr>
          <w:color w:val="000000"/>
          <w:sz w:val="28"/>
          <w:szCs w:val="28"/>
        </w:rPr>
        <w:t xml:space="preserve">участков, землепользователями, землевладельцами, </w:t>
      </w:r>
      <w:r w:rsidRPr="00ED626C">
        <w:rPr>
          <w:rStyle w:val="80pt"/>
          <w:sz w:val="28"/>
          <w:szCs w:val="28"/>
        </w:rPr>
        <w:t xml:space="preserve">арендаторами </w:t>
      </w:r>
      <w:r w:rsidRPr="00ED626C">
        <w:rPr>
          <w:rStyle w:val="80pt0"/>
          <w:sz w:val="28"/>
          <w:szCs w:val="28"/>
        </w:rPr>
        <w:t xml:space="preserve">земельных </w:t>
      </w:r>
      <w:r w:rsidRPr="00ED626C">
        <w:rPr>
          <w:color w:val="000000"/>
          <w:sz w:val="28"/>
          <w:szCs w:val="28"/>
        </w:rPr>
        <w:t xml:space="preserve">участков для личных, бытовых и иных </w:t>
      </w:r>
      <w:r w:rsidRPr="00ED626C">
        <w:rPr>
          <w:rStyle w:val="80pt"/>
          <w:sz w:val="28"/>
          <w:szCs w:val="28"/>
        </w:rPr>
        <w:t xml:space="preserve">не </w:t>
      </w:r>
      <w:r w:rsidRPr="00ED626C">
        <w:rPr>
          <w:color w:val="000000"/>
          <w:sz w:val="28"/>
          <w:szCs w:val="28"/>
        </w:rPr>
        <w:t xml:space="preserve">связанных с </w:t>
      </w:r>
      <w:r w:rsidRPr="00ED626C">
        <w:rPr>
          <w:rStyle w:val="80pt0"/>
          <w:sz w:val="28"/>
          <w:szCs w:val="28"/>
        </w:rPr>
        <w:t xml:space="preserve">осуществлением </w:t>
      </w:r>
      <w:r w:rsidRPr="00ED626C">
        <w:rPr>
          <w:color w:val="000000"/>
          <w:sz w:val="28"/>
          <w:szCs w:val="28"/>
        </w:rPr>
        <w:t xml:space="preserve">предпринимательской деятельности нужд, не могут </w:t>
      </w:r>
      <w:r w:rsidRPr="00ED626C">
        <w:rPr>
          <w:rStyle w:val="80pt0"/>
          <w:sz w:val="28"/>
          <w:szCs w:val="28"/>
        </w:rPr>
        <w:t>отчуждаться или переходить от одного лица к другому.</w:t>
      </w:r>
      <w:proofErr w:type="gramEnd"/>
    </w:p>
    <w:p w:rsidR="00ED626C" w:rsidRPr="00ED626C" w:rsidRDefault="00ED626C" w:rsidP="00ED626C">
      <w:pPr>
        <w:pStyle w:val="3"/>
        <w:shd w:val="clear" w:color="auto" w:fill="auto"/>
        <w:spacing w:line="293" w:lineRule="exact"/>
        <w:ind w:left="60" w:right="60" w:firstLine="640"/>
        <w:jc w:val="both"/>
        <w:rPr>
          <w:sz w:val="28"/>
          <w:szCs w:val="28"/>
        </w:rPr>
      </w:pPr>
      <w:proofErr w:type="gramStart"/>
      <w:r w:rsidRPr="00ED626C">
        <w:rPr>
          <w:color w:val="000000"/>
          <w:sz w:val="28"/>
          <w:szCs w:val="28"/>
        </w:rPr>
        <w:t>За пользование недрами без лицензии на пользование недрами предусмотрена административная ответственность в соответствии с частью 1 статьи 7.3 КоАП РФ, влекущая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  <w:proofErr w:type="gramEnd"/>
    </w:p>
    <w:p w:rsidR="00ED626C" w:rsidRPr="00ED626C" w:rsidRDefault="00ED626C" w:rsidP="00ED626C">
      <w:pPr>
        <w:pStyle w:val="3"/>
        <w:shd w:val="clear" w:color="auto" w:fill="auto"/>
        <w:spacing w:line="288" w:lineRule="exact"/>
        <w:ind w:left="60" w:right="60" w:firstLine="640"/>
        <w:jc w:val="both"/>
        <w:rPr>
          <w:sz w:val="28"/>
          <w:szCs w:val="28"/>
        </w:rPr>
      </w:pPr>
      <w:proofErr w:type="gramStart"/>
      <w:r w:rsidRPr="00ED626C">
        <w:rPr>
          <w:color w:val="000000"/>
          <w:sz w:val="28"/>
          <w:szCs w:val="28"/>
        </w:rPr>
        <w:t xml:space="preserve">Пользование недрами с нарушением условий, предусмотренных лицензией на пользование недрами, и (или) требований утвержденного </w:t>
      </w:r>
      <w:r w:rsidRPr="00ED626C">
        <w:rPr>
          <w:color w:val="000000"/>
          <w:sz w:val="28"/>
          <w:szCs w:val="28"/>
        </w:rPr>
        <w:lastRenderedPageBreak/>
        <w:t>в установленном порядке технического проекта также подлежит административной ответственности в соответствии с частью 2 статьи 7.3 КоАП РФ, влекущей наложение административного штрафа на граждан в размере от двух тысяч до трех тысяч рублей; на должностных лиц - от двадцати тысяч до сорока тысяч рублей;</w:t>
      </w:r>
      <w:proofErr w:type="gramEnd"/>
      <w:r w:rsidRPr="00ED626C">
        <w:rPr>
          <w:color w:val="000000"/>
          <w:sz w:val="28"/>
          <w:szCs w:val="28"/>
        </w:rPr>
        <w:t xml:space="preserve"> на юридических лиц - от трехсот тысяч до пятисот ты</w:t>
      </w:r>
      <w:r w:rsidR="00D67414">
        <w:rPr>
          <w:color w:val="000000"/>
          <w:sz w:val="28"/>
          <w:szCs w:val="28"/>
        </w:rPr>
        <w:t>с</w:t>
      </w:r>
      <w:r w:rsidRPr="00ED626C">
        <w:rPr>
          <w:color w:val="000000"/>
          <w:sz w:val="28"/>
          <w:szCs w:val="28"/>
        </w:rPr>
        <w:t>яч рублей.</w:t>
      </w:r>
    </w:p>
    <w:p w:rsidR="00ED626C" w:rsidRPr="00ED626C" w:rsidRDefault="00ED626C" w:rsidP="00ED626C">
      <w:pPr>
        <w:pStyle w:val="3"/>
        <w:shd w:val="clear" w:color="auto" w:fill="auto"/>
        <w:spacing w:line="298" w:lineRule="exact"/>
        <w:ind w:left="60" w:right="60" w:firstLine="640"/>
        <w:jc w:val="both"/>
        <w:rPr>
          <w:sz w:val="28"/>
          <w:szCs w:val="28"/>
        </w:rPr>
      </w:pPr>
      <w:proofErr w:type="gramStart"/>
      <w:r w:rsidRPr="00ED626C">
        <w:rPr>
          <w:color w:val="000000"/>
          <w:sz w:val="28"/>
          <w:szCs w:val="28"/>
        </w:rPr>
        <w:t>В соответствии с пунктами 4,5 статьи 5 Закона РФ «О недрах» органы местного самоуправления в сфере регулирования отношений недропользования наделены полномочиями по приостановлению работ, связанных с пользованием недрами, на земельных участках в случае нарушения положений статьи 18 указанного Закона и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</w:t>
      </w:r>
      <w:proofErr w:type="gramEnd"/>
      <w:r w:rsidRPr="00ED626C">
        <w:rPr>
          <w:color w:val="000000"/>
          <w:sz w:val="28"/>
          <w:szCs w:val="28"/>
        </w:rPr>
        <w:t xml:space="preserve"> добычей полезных ископаемых.</w:t>
      </w:r>
    </w:p>
    <w:sectPr w:rsidR="00ED626C" w:rsidRPr="00ED626C" w:rsidSect="0063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11" w:rsidRDefault="00FF2111" w:rsidP="00ED626C">
      <w:pPr>
        <w:spacing w:after="0" w:line="240" w:lineRule="auto"/>
      </w:pPr>
      <w:r>
        <w:separator/>
      </w:r>
    </w:p>
  </w:endnote>
  <w:endnote w:type="continuationSeparator" w:id="0">
    <w:p w:rsidR="00FF2111" w:rsidRDefault="00FF2111" w:rsidP="00ED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11" w:rsidRDefault="00FF2111" w:rsidP="00ED626C">
      <w:pPr>
        <w:spacing w:after="0" w:line="240" w:lineRule="auto"/>
      </w:pPr>
      <w:r>
        <w:separator/>
      </w:r>
    </w:p>
  </w:footnote>
  <w:footnote w:type="continuationSeparator" w:id="0">
    <w:p w:rsidR="00FF2111" w:rsidRDefault="00FF2111" w:rsidP="00ED6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26C"/>
    <w:rsid w:val="00263A0B"/>
    <w:rsid w:val="00637610"/>
    <w:rsid w:val="00B760B9"/>
    <w:rsid w:val="00CA245B"/>
    <w:rsid w:val="00D67414"/>
    <w:rsid w:val="00ED626C"/>
    <w:rsid w:val="00FE555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D626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2"/>
    <w:basedOn w:val="a3"/>
    <w:rsid w:val="00ED626C"/>
    <w:rPr>
      <w:rFonts w:ascii="Times New Roman" w:eastAsia="Times New Roman" w:hAnsi="Times New Roman" w:cs="Times New Roman"/>
      <w:color w:val="000000"/>
      <w:spacing w:val="1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D62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1">
    <w:name w:val="Основной текст1"/>
    <w:basedOn w:val="a3"/>
    <w:rsid w:val="00ED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ED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ED626C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ED626C"/>
    <w:rPr>
      <w:rFonts w:ascii="Times New Roman" w:eastAsia="Times New Roman" w:hAnsi="Times New Roman" w:cs="Times New Roman"/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80pt0">
    <w:name w:val="Основной текст (8) + Полужирный;Интервал 0 pt"/>
    <w:basedOn w:val="8"/>
    <w:rsid w:val="00ED626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ED626C"/>
    <w:pPr>
      <w:widowControl w:val="0"/>
      <w:shd w:val="clear" w:color="auto" w:fill="FFFFFF"/>
      <w:spacing w:after="0" w:line="298" w:lineRule="exact"/>
      <w:ind w:firstLine="620"/>
      <w:jc w:val="both"/>
    </w:pPr>
    <w:rPr>
      <w:rFonts w:ascii="Times New Roman" w:eastAsia="Times New Roman" w:hAnsi="Times New Roman" w:cs="Times New Roman"/>
      <w:spacing w:val="11"/>
    </w:rPr>
  </w:style>
  <w:style w:type="paragraph" w:styleId="a4">
    <w:name w:val="header"/>
    <w:basedOn w:val="a"/>
    <w:link w:val="a5"/>
    <w:uiPriority w:val="99"/>
    <w:semiHidden/>
    <w:unhideWhenUsed/>
    <w:rsid w:val="00ED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26C"/>
  </w:style>
  <w:style w:type="paragraph" w:styleId="a6">
    <w:name w:val="footer"/>
    <w:basedOn w:val="a"/>
    <w:link w:val="a7"/>
    <w:uiPriority w:val="99"/>
    <w:semiHidden/>
    <w:unhideWhenUsed/>
    <w:rsid w:val="00ED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OrgOtdel</cp:lastModifiedBy>
  <cp:revision>4</cp:revision>
  <dcterms:created xsi:type="dcterms:W3CDTF">2019-11-06T12:38:00Z</dcterms:created>
  <dcterms:modified xsi:type="dcterms:W3CDTF">2019-11-07T14:28:00Z</dcterms:modified>
</cp:coreProperties>
</file>