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0" w:rsidRDefault="000852B0" w:rsidP="000852B0">
      <w:pPr>
        <w:pStyle w:val="ConsPlusNonformat"/>
        <w:widowControl/>
        <w:ind w:right="-9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B0" w:rsidRDefault="000852B0" w:rsidP="000852B0">
      <w:pPr>
        <w:rPr>
          <w:sz w:val="28"/>
          <w:szCs w:val="28"/>
        </w:rPr>
      </w:pPr>
    </w:p>
    <w:p w:rsidR="000852B0" w:rsidRPr="00A7405E" w:rsidRDefault="000852B0" w:rsidP="000852B0">
      <w:pPr>
        <w:jc w:val="center"/>
        <w:rPr>
          <w:sz w:val="28"/>
          <w:szCs w:val="28"/>
        </w:rPr>
      </w:pPr>
      <w:r w:rsidRPr="00F0302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НЕЧАЕВСКОГО СЕЛЬСКОГО ПОСЕЛЕНИЯ</w:t>
      </w:r>
    </w:p>
    <w:p w:rsidR="000852B0" w:rsidRPr="00A7405E" w:rsidRDefault="000852B0" w:rsidP="000852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4334" w:rsidRPr="00A7405E" w:rsidRDefault="00374334" w:rsidP="000852B0">
      <w:pPr>
        <w:jc w:val="center"/>
        <w:rPr>
          <w:sz w:val="28"/>
          <w:szCs w:val="28"/>
        </w:rPr>
      </w:pPr>
    </w:p>
    <w:p w:rsidR="000852B0" w:rsidRPr="00F03021" w:rsidRDefault="00A7405E" w:rsidP="000852B0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09</w:t>
      </w:r>
      <w:r w:rsidR="000852B0">
        <w:rPr>
          <w:sz w:val="28"/>
          <w:szCs w:val="28"/>
          <w:u w:val="single"/>
        </w:rPr>
        <w:t xml:space="preserve"> августа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 w:rsidR="000852B0">
        <w:rPr>
          <w:sz w:val="28"/>
          <w:szCs w:val="28"/>
        </w:rPr>
        <w:t xml:space="preserve"> года             </w:t>
      </w:r>
      <w:r w:rsidR="000852B0" w:rsidRPr="00F03021">
        <w:rPr>
          <w:sz w:val="28"/>
          <w:szCs w:val="28"/>
        </w:rPr>
        <w:t xml:space="preserve"> </w:t>
      </w:r>
      <w:r w:rsidR="000852B0" w:rsidRPr="00BC0A03">
        <w:rPr>
          <w:sz w:val="28"/>
          <w:szCs w:val="28"/>
        </w:rPr>
        <w:t xml:space="preserve">                </w:t>
      </w:r>
      <w:r w:rsidR="000852B0">
        <w:rPr>
          <w:sz w:val="28"/>
          <w:szCs w:val="28"/>
        </w:rPr>
        <w:t xml:space="preserve">      </w:t>
      </w:r>
      <w:r w:rsidR="000852B0" w:rsidRPr="00BC0A03">
        <w:rPr>
          <w:sz w:val="28"/>
          <w:szCs w:val="28"/>
        </w:rPr>
        <w:t xml:space="preserve">        </w:t>
      </w:r>
      <w:r w:rsidRPr="00A740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</w:t>
      </w:r>
      <w:r w:rsidR="000852B0" w:rsidRPr="00BC0A03">
        <w:rPr>
          <w:sz w:val="28"/>
          <w:szCs w:val="28"/>
        </w:rPr>
        <w:t xml:space="preserve">      </w:t>
      </w:r>
      <w:r w:rsidR="000852B0">
        <w:rPr>
          <w:sz w:val="28"/>
          <w:szCs w:val="28"/>
        </w:rPr>
        <w:t xml:space="preserve">                 № 19</w:t>
      </w:r>
    </w:p>
    <w:p w:rsidR="000852B0" w:rsidRPr="004D5528" w:rsidRDefault="000852B0" w:rsidP="000852B0">
      <w:r w:rsidRPr="004D5528">
        <w:t xml:space="preserve">        </w:t>
      </w:r>
      <w:proofErr w:type="spellStart"/>
      <w:r w:rsidRPr="004D5528">
        <w:t>д</w:t>
      </w:r>
      <w:proofErr w:type="gramStart"/>
      <w:r w:rsidRPr="004D5528">
        <w:t>.Н</w:t>
      </w:r>
      <w:proofErr w:type="gramEnd"/>
      <w:r w:rsidRPr="004D5528">
        <w:t>ечаево</w:t>
      </w:r>
      <w:proofErr w:type="spellEnd"/>
    </w:p>
    <w:p w:rsidR="000852B0" w:rsidRPr="00A7405E" w:rsidRDefault="000852B0" w:rsidP="000852B0">
      <w:pPr>
        <w:jc w:val="center"/>
        <w:rPr>
          <w:rStyle w:val="FontStyle25"/>
          <w:sz w:val="28"/>
          <w:szCs w:val="28"/>
        </w:rPr>
      </w:pPr>
    </w:p>
    <w:p w:rsidR="000852B0" w:rsidRDefault="000852B0" w:rsidP="000852B0">
      <w:pPr>
        <w:jc w:val="center"/>
        <w:rPr>
          <w:rStyle w:val="FontStyle25"/>
          <w:sz w:val="28"/>
          <w:szCs w:val="28"/>
        </w:rPr>
      </w:pPr>
      <w:r w:rsidRPr="00EB24AB">
        <w:rPr>
          <w:rStyle w:val="FontStyle25"/>
          <w:sz w:val="28"/>
          <w:szCs w:val="28"/>
        </w:rPr>
        <w:t xml:space="preserve">Об </w:t>
      </w:r>
      <w:r>
        <w:rPr>
          <w:rStyle w:val="FontStyle25"/>
          <w:sz w:val="28"/>
          <w:szCs w:val="28"/>
        </w:rPr>
        <w:t>утверждении порядка и методики планирования</w:t>
      </w:r>
    </w:p>
    <w:p w:rsidR="000852B0" w:rsidRDefault="000852B0" w:rsidP="000852B0">
      <w:pPr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бюджетных ассигнований местного бюджета</w:t>
      </w:r>
    </w:p>
    <w:p w:rsidR="000852B0" w:rsidRDefault="000852B0" w:rsidP="000852B0">
      <w:pPr>
        <w:jc w:val="center"/>
        <w:rPr>
          <w:rStyle w:val="FontStyle25"/>
          <w:sz w:val="28"/>
          <w:szCs w:val="28"/>
        </w:rPr>
      </w:pPr>
      <w:r w:rsidRPr="00D63566">
        <w:rPr>
          <w:bCs/>
          <w:sz w:val="28"/>
          <w:szCs w:val="28"/>
        </w:rPr>
        <w:t xml:space="preserve">на очередной финансовый год </w:t>
      </w:r>
      <w:r w:rsidR="00374334">
        <w:rPr>
          <w:bCs/>
          <w:sz w:val="28"/>
          <w:szCs w:val="28"/>
        </w:rPr>
        <w:t>20</w:t>
      </w:r>
      <w:r w:rsidR="00374334" w:rsidRPr="0037433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D63566">
        <w:rPr>
          <w:bCs/>
          <w:sz w:val="28"/>
          <w:szCs w:val="28"/>
        </w:rPr>
        <w:t>и на плановый</w:t>
      </w:r>
      <w:r w:rsidRPr="00D63566">
        <w:rPr>
          <w:bCs/>
          <w:sz w:val="27"/>
          <w:szCs w:val="27"/>
        </w:rPr>
        <w:t xml:space="preserve"> </w:t>
      </w:r>
      <w:r w:rsidRPr="00D63566">
        <w:rPr>
          <w:bCs/>
          <w:sz w:val="28"/>
          <w:szCs w:val="28"/>
        </w:rPr>
        <w:t>период</w:t>
      </w:r>
      <w:r w:rsidR="00374334">
        <w:rPr>
          <w:bCs/>
          <w:sz w:val="28"/>
          <w:szCs w:val="28"/>
        </w:rPr>
        <w:t xml:space="preserve"> 202</w:t>
      </w:r>
      <w:r w:rsidR="00374334" w:rsidRPr="00374334">
        <w:rPr>
          <w:bCs/>
          <w:sz w:val="28"/>
          <w:szCs w:val="28"/>
        </w:rPr>
        <w:t>1</w:t>
      </w:r>
      <w:r w:rsidR="00374334">
        <w:rPr>
          <w:bCs/>
          <w:sz w:val="28"/>
          <w:szCs w:val="28"/>
        </w:rPr>
        <w:t>-202</w:t>
      </w:r>
      <w:r w:rsidR="00374334" w:rsidRPr="003743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гг</w:t>
      </w:r>
    </w:p>
    <w:p w:rsidR="000852B0" w:rsidRDefault="000852B0" w:rsidP="000852B0">
      <w:pPr>
        <w:pStyle w:val="Style1"/>
        <w:widowControl/>
        <w:spacing w:before="53"/>
        <w:ind w:left="2981" w:right="2335"/>
        <w:rPr>
          <w:rStyle w:val="FontStyle23"/>
          <w:b w:val="0"/>
          <w:sz w:val="28"/>
          <w:szCs w:val="28"/>
        </w:rPr>
      </w:pPr>
    </w:p>
    <w:p w:rsidR="000852B0" w:rsidRDefault="000852B0" w:rsidP="000852B0">
      <w:pPr>
        <w:pStyle w:val="Style1"/>
        <w:widowControl/>
        <w:spacing w:before="53"/>
        <w:ind w:left="2981" w:right="2335"/>
        <w:rPr>
          <w:rStyle w:val="FontStyle23"/>
          <w:b w:val="0"/>
          <w:sz w:val="28"/>
          <w:szCs w:val="28"/>
        </w:rPr>
      </w:pPr>
    </w:p>
    <w:p w:rsidR="000852B0" w:rsidRDefault="000852B0" w:rsidP="0008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566">
        <w:rPr>
          <w:sz w:val="28"/>
          <w:szCs w:val="28"/>
        </w:rPr>
        <w:t xml:space="preserve">Во исполнение пункта 1 статьи 174.2 Бюджетного кодекса Российской Федерации </w:t>
      </w:r>
      <w:r>
        <w:rPr>
          <w:sz w:val="28"/>
          <w:szCs w:val="28"/>
        </w:rPr>
        <w:t xml:space="preserve"> </w:t>
      </w:r>
      <w:r w:rsidRPr="00D63566">
        <w:rPr>
          <w:sz w:val="28"/>
          <w:szCs w:val="28"/>
        </w:rPr>
        <w:t xml:space="preserve">(далее – БК РФ),    постановления </w:t>
      </w:r>
      <w:r>
        <w:rPr>
          <w:sz w:val="28"/>
          <w:szCs w:val="28"/>
        </w:rPr>
        <w:t xml:space="preserve">  </w:t>
      </w:r>
      <w:r w:rsidRPr="00D635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Нечаевского</w:t>
      </w:r>
      <w:r w:rsidRPr="00D63566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поселения «Об утверждении  П</w:t>
      </w:r>
      <w:r w:rsidRPr="00D63566">
        <w:rPr>
          <w:sz w:val="28"/>
          <w:szCs w:val="28"/>
        </w:rPr>
        <w:t>орядка  составления проекта бюджета</w:t>
      </w:r>
      <w:r>
        <w:rPr>
          <w:sz w:val="28"/>
          <w:szCs w:val="28"/>
        </w:rPr>
        <w:t xml:space="preserve"> </w:t>
      </w:r>
      <w:r w:rsidRPr="00D6356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63566">
        <w:rPr>
          <w:sz w:val="28"/>
          <w:szCs w:val="28"/>
        </w:rPr>
        <w:t xml:space="preserve"> очередной финанс</w:t>
      </w:r>
      <w:r>
        <w:rPr>
          <w:sz w:val="28"/>
          <w:szCs w:val="28"/>
        </w:rPr>
        <w:t>овый   год  и    плановый пери</w:t>
      </w:r>
      <w:r w:rsidR="00374334">
        <w:rPr>
          <w:sz w:val="28"/>
          <w:szCs w:val="28"/>
        </w:rPr>
        <w:t xml:space="preserve">од»     № </w:t>
      </w:r>
      <w:r w:rsidR="00374334" w:rsidRPr="00374334">
        <w:rPr>
          <w:sz w:val="28"/>
          <w:szCs w:val="28"/>
        </w:rPr>
        <w:t>17/1</w:t>
      </w:r>
      <w:r w:rsidR="00374334">
        <w:rPr>
          <w:sz w:val="28"/>
          <w:szCs w:val="28"/>
        </w:rPr>
        <w:t xml:space="preserve">     от  1</w:t>
      </w:r>
      <w:r w:rsidR="00374334" w:rsidRPr="00374334">
        <w:rPr>
          <w:sz w:val="28"/>
          <w:szCs w:val="28"/>
        </w:rPr>
        <w:t>2</w:t>
      </w:r>
      <w:r w:rsidR="00374334">
        <w:rPr>
          <w:sz w:val="28"/>
          <w:szCs w:val="28"/>
        </w:rPr>
        <w:t xml:space="preserve"> .0</w:t>
      </w:r>
      <w:r w:rsidR="00374334" w:rsidRPr="00374334">
        <w:rPr>
          <w:sz w:val="28"/>
          <w:szCs w:val="28"/>
        </w:rPr>
        <w:t>7</w:t>
      </w:r>
      <w:r w:rsidR="00374334">
        <w:rPr>
          <w:sz w:val="28"/>
          <w:szCs w:val="28"/>
        </w:rPr>
        <w:t>.201</w:t>
      </w:r>
      <w:r w:rsidR="00374334" w:rsidRPr="0037433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определения поряд</w:t>
      </w:r>
      <w:r w:rsidRPr="00D63566">
        <w:rPr>
          <w:sz w:val="28"/>
          <w:szCs w:val="28"/>
        </w:rPr>
        <w:t>к</w:t>
      </w:r>
      <w:r>
        <w:rPr>
          <w:sz w:val="28"/>
          <w:szCs w:val="28"/>
        </w:rPr>
        <w:t xml:space="preserve">а и методики планирования </w:t>
      </w:r>
      <w:r w:rsidRPr="00D63566">
        <w:rPr>
          <w:sz w:val="28"/>
          <w:szCs w:val="28"/>
        </w:rPr>
        <w:t>бюджетных ассигнований местного бюджета (далее – бюджетные ассигнования) на очередной фина</w:t>
      </w:r>
      <w:r>
        <w:rPr>
          <w:sz w:val="28"/>
          <w:szCs w:val="28"/>
        </w:rPr>
        <w:t xml:space="preserve">нсовый год и на плановый период, администрация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п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0852B0" w:rsidRDefault="000852B0" w:rsidP="000852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и методику планирования бюджетных ассигнований местного бюджета </w:t>
      </w:r>
      <w:r w:rsidR="00374334">
        <w:rPr>
          <w:sz w:val="28"/>
          <w:szCs w:val="28"/>
        </w:rPr>
        <w:t>на очередной финансовый год 20</w:t>
      </w:r>
      <w:r w:rsidR="00374334" w:rsidRPr="00374334">
        <w:rPr>
          <w:sz w:val="28"/>
          <w:szCs w:val="28"/>
        </w:rPr>
        <w:t>20</w:t>
      </w:r>
      <w:r>
        <w:rPr>
          <w:sz w:val="28"/>
          <w:szCs w:val="28"/>
        </w:rPr>
        <w:t xml:space="preserve"> г. и плановый</w:t>
      </w:r>
      <w:r w:rsidR="00374334">
        <w:rPr>
          <w:sz w:val="28"/>
          <w:szCs w:val="28"/>
        </w:rPr>
        <w:t xml:space="preserve"> период 202</w:t>
      </w:r>
      <w:r w:rsidR="00374334" w:rsidRPr="00374334">
        <w:rPr>
          <w:sz w:val="28"/>
          <w:szCs w:val="28"/>
        </w:rPr>
        <w:t>1</w:t>
      </w:r>
      <w:r w:rsidR="00374334">
        <w:rPr>
          <w:sz w:val="28"/>
          <w:szCs w:val="28"/>
        </w:rPr>
        <w:t>– 202</w:t>
      </w:r>
      <w:r w:rsidR="00374334" w:rsidRPr="00374334">
        <w:rPr>
          <w:sz w:val="28"/>
          <w:szCs w:val="28"/>
        </w:rPr>
        <w:t>2</w:t>
      </w:r>
      <w:r>
        <w:rPr>
          <w:sz w:val="28"/>
          <w:szCs w:val="28"/>
        </w:rPr>
        <w:t xml:space="preserve"> гг</w:t>
      </w:r>
      <w:proofErr w:type="gramStart"/>
      <w:r>
        <w:rPr>
          <w:sz w:val="28"/>
          <w:szCs w:val="28"/>
        </w:rPr>
        <w:t>..</w:t>
      </w:r>
      <w:proofErr w:type="gramEnd"/>
    </w:p>
    <w:p w:rsidR="000852B0" w:rsidRDefault="000852B0" w:rsidP="000852B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1E1E1E"/>
          <w:sz w:val="28"/>
          <w:szCs w:val="28"/>
        </w:rPr>
        <w:t xml:space="preserve">2. Настоящее постановление разместить на официальном сайте  администрации </w:t>
      </w:r>
      <w:proofErr w:type="spellStart"/>
      <w:r>
        <w:rPr>
          <w:color w:val="1E1E1E"/>
          <w:sz w:val="28"/>
          <w:szCs w:val="28"/>
        </w:rPr>
        <w:t>Корсаковского</w:t>
      </w:r>
      <w:proofErr w:type="spellEnd"/>
      <w:r>
        <w:rPr>
          <w:color w:val="1E1E1E"/>
          <w:sz w:val="28"/>
          <w:szCs w:val="28"/>
        </w:rPr>
        <w:t xml:space="preserve"> района.</w:t>
      </w:r>
    </w:p>
    <w:p w:rsidR="000852B0" w:rsidRPr="00A7405E" w:rsidRDefault="000852B0" w:rsidP="00085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2B0" w:rsidRDefault="000852B0" w:rsidP="000852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сельского поселения                                         Федосеев В.В.                       </w:t>
      </w:r>
    </w:p>
    <w:p w:rsidR="000852B0" w:rsidRPr="00A7405E" w:rsidRDefault="000852B0" w:rsidP="003743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52B0" w:rsidRPr="00566749" w:rsidRDefault="000852B0" w:rsidP="000852B0">
      <w:pPr>
        <w:pStyle w:val="a3"/>
        <w:spacing w:before="0" w:beforeAutospacing="0" w:after="0"/>
      </w:pPr>
      <w:r>
        <w:rPr>
          <w:sz w:val="27"/>
          <w:szCs w:val="27"/>
        </w:rPr>
        <w:t xml:space="preserve">                                                                                            </w:t>
      </w:r>
      <w:r>
        <w:t>Приложение к постановлению</w:t>
      </w:r>
    </w:p>
    <w:p w:rsidR="000852B0" w:rsidRDefault="000852B0" w:rsidP="000852B0">
      <w:pPr>
        <w:pStyle w:val="a3"/>
        <w:spacing w:before="0" w:beforeAutospacing="0" w:after="0"/>
        <w:ind w:left="4956" w:firstLine="709"/>
        <w:jc w:val="center"/>
      </w:pPr>
      <w:r>
        <w:t xml:space="preserve">           администрации </w:t>
      </w:r>
      <w:proofErr w:type="spellStart"/>
      <w:r>
        <w:t>Нечаевского</w:t>
      </w:r>
      <w:proofErr w:type="spellEnd"/>
      <w:r w:rsidRPr="00566749">
        <w:t xml:space="preserve"> </w:t>
      </w:r>
    </w:p>
    <w:p w:rsidR="000852B0" w:rsidRDefault="000852B0" w:rsidP="000852B0">
      <w:pPr>
        <w:pStyle w:val="a3"/>
        <w:spacing w:before="0" w:beforeAutospacing="0" w:after="0"/>
        <w:ind w:left="4956" w:firstLine="709"/>
      </w:pPr>
      <w:r>
        <w:t xml:space="preserve">                    </w:t>
      </w:r>
      <w:r w:rsidRPr="00566749">
        <w:t>сельского поселения</w:t>
      </w:r>
    </w:p>
    <w:p w:rsidR="000852B0" w:rsidRPr="00566749" w:rsidRDefault="00374334" w:rsidP="000852B0">
      <w:pPr>
        <w:pStyle w:val="a3"/>
        <w:spacing w:before="0" w:beforeAutospacing="0" w:after="0"/>
        <w:ind w:left="4956" w:firstLine="709"/>
      </w:pPr>
      <w:r>
        <w:t xml:space="preserve">            от </w:t>
      </w:r>
      <w:r w:rsidRPr="00A7405E">
        <w:t>09</w:t>
      </w:r>
      <w:r>
        <w:t xml:space="preserve"> августа 201</w:t>
      </w:r>
      <w:r w:rsidRPr="00A7405E">
        <w:t xml:space="preserve">9 </w:t>
      </w:r>
      <w:r w:rsidR="000852B0">
        <w:t xml:space="preserve"> №</w:t>
      </w:r>
      <w:r w:rsidRPr="00A7405E">
        <w:t xml:space="preserve"> </w:t>
      </w:r>
      <w:r w:rsidR="000852B0">
        <w:t>19</w:t>
      </w:r>
    </w:p>
    <w:p w:rsidR="000852B0" w:rsidRPr="00566749" w:rsidRDefault="000852B0" w:rsidP="000852B0">
      <w:pPr>
        <w:pStyle w:val="a3"/>
        <w:spacing w:before="0" w:beforeAutospacing="0" w:after="0"/>
        <w:ind w:left="4956" w:firstLine="709"/>
        <w:jc w:val="right"/>
      </w:pPr>
    </w:p>
    <w:p w:rsidR="000852B0" w:rsidRPr="00DF42C6" w:rsidRDefault="000852B0" w:rsidP="000852B0">
      <w:pPr>
        <w:pStyle w:val="a3"/>
        <w:spacing w:before="0" w:beforeAutospacing="0" w:after="0"/>
        <w:ind w:left="4956" w:firstLine="709"/>
        <w:jc w:val="right"/>
      </w:pPr>
      <w:r>
        <w:rPr>
          <w:sz w:val="27"/>
          <w:szCs w:val="27"/>
        </w:rPr>
        <w:t xml:space="preserve"> 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</w:pPr>
      <w:r w:rsidRPr="00DF42C6">
        <w:rPr>
          <w:b/>
          <w:bCs/>
          <w:sz w:val="27"/>
          <w:szCs w:val="27"/>
        </w:rPr>
        <w:t>Порядок и методика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  <w:r w:rsidRPr="00DF42C6">
        <w:rPr>
          <w:b/>
          <w:bCs/>
          <w:sz w:val="27"/>
          <w:szCs w:val="27"/>
        </w:rPr>
        <w:t xml:space="preserve">планирования бюджетных ассигнований местного бюджета  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</w:pPr>
      <w:r w:rsidRPr="00DF42C6">
        <w:rPr>
          <w:b/>
          <w:bCs/>
          <w:sz w:val="27"/>
          <w:szCs w:val="27"/>
        </w:rPr>
        <w:t>на очередной финансовый год и на плановый период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  <w:r w:rsidRPr="00DF42C6">
        <w:rPr>
          <w:b/>
          <w:bCs/>
          <w:sz w:val="27"/>
          <w:szCs w:val="27"/>
        </w:rPr>
        <w:t>Раздел I. Общие положения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 xml:space="preserve">1.1. </w:t>
      </w:r>
      <w:proofErr w:type="gramStart"/>
      <w:r w:rsidRPr="006212BE">
        <w:t xml:space="preserve">Настоящий Порядок и методика планирования бюджетных ассигнований местного бюджета (далее – Порядок) разработан во исполнение пункта 1 статьи 174.2 Бюджетного кодекса Российской Федерации (далее – БК РФ),    постановления администрации </w:t>
      </w:r>
      <w:proofErr w:type="spellStart"/>
      <w:r>
        <w:t>Нечаевского</w:t>
      </w:r>
      <w:proofErr w:type="spellEnd"/>
      <w:r>
        <w:t xml:space="preserve"> </w:t>
      </w:r>
      <w:r w:rsidRPr="006212BE">
        <w:t>сельского поселения «Об утверждении  порядка  составления проекта бюджета на очередной финансовый год и плановый период»</w:t>
      </w:r>
      <w:r>
        <w:t xml:space="preserve"> </w:t>
      </w:r>
      <w:r w:rsidRPr="006212BE">
        <w:t xml:space="preserve">№ </w:t>
      </w:r>
      <w:r w:rsidR="00374334" w:rsidRPr="00374334">
        <w:t>17/1</w:t>
      </w:r>
      <w:r w:rsidRPr="006212BE">
        <w:t xml:space="preserve"> от </w:t>
      </w:r>
      <w:r w:rsidR="00374334" w:rsidRPr="00374334">
        <w:t>12</w:t>
      </w:r>
      <w:r w:rsidR="00374334">
        <w:t>.0</w:t>
      </w:r>
      <w:r w:rsidR="00374334" w:rsidRPr="00374334">
        <w:t>7</w:t>
      </w:r>
      <w:r w:rsidR="00374334">
        <w:t>.201</w:t>
      </w:r>
      <w:r w:rsidR="00374334" w:rsidRPr="00374334">
        <w:t>9</w:t>
      </w:r>
      <w:r>
        <w:t xml:space="preserve"> </w:t>
      </w:r>
      <w:r w:rsidRPr="006212BE">
        <w:t>г., и определяет порядок и методику планирования бюджетных ассигнований местного бюджета (далее – бюджетные</w:t>
      </w:r>
      <w:proofErr w:type="gramEnd"/>
      <w:r w:rsidRPr="006212BE">
        <w:t xml:space="preserve"> ассигнования) на очередной финансовый год и на плановый период.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1.2. В настоящем Порядке используются следующие понятия: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текущий год – год, в котором осуществляется исполнение бюджета сельского поселения, составление и рассмотрение проекта бюджета сельского поселения;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очередной финансовый год – финансовый год, следующий за текущим годом;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отчетный год – год, предшествующий текущему году;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плановый период – два финансовых года, следующих за очередным финансовым годом;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 xml:space="preserve">     </w:t>
      </w:r>
      <w:proofErr w:type="gramStart"/>
      <w:r w:rsidRPr="006212BE">
        <w:t>бюджетные ассигнования на исполнение действующих расходных обязательств – ассигнования, состав и (или) объем которых обусловлены законами, нормативными правовыми актами  сельского поселения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6212BE">
        <w:t xml:space="preserve"> </w:t>
      </w:r>
      <w:proofErr w:type="gramStart"/>
      <w:r w:rsidRPr="006212BE">
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  <w:proofErr w:type="gramEnd"/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бюджетные ассигнования на исполнение принимаемых расходных обязательств – ассигнования, состав и (или) объем которых обусловлены законами, нормативными правовыми актами  сельского поселения</w:t>
      </w:r>
      <w:proofErr w:type="gramStart"/>
      <w:r w:rsidRPr="006212BE">
        <w:t>.</w:t>
      </w:r>
      <w:proofErr w:type="gramEnd"/>
      <w:r w:rsidRPr="006212BE">
        <w:t xml:space="preserve">  </w:t>
      </w:r>
      <w:proofErr w:type="gramStart"/>
      <w:r w:rsidRPr="006212BE">
        <w:t>д</w:t>
      </w:r>
      <w:proofErr w:type="gramEnd"/>
      <w:r w:rsidRPr="006212BE">
        <w:t>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</w:t>
      </w:r>
    </w:p>
    <w:p w:rsidR="000852B0" w:rsidRPr="006212BE" w:rsidRDefault="000852B0" w:rsidP="000852B0">
      <w:pPr>
        <w:pStyle w:val="a3"/>
        <w:spacing w:after="0"/>
        <w:ind w:firstLine="539"/>
        <w:jc w:val="both"/>
      </w:pPr>
      <w:r w:rsidRPr="006212BE">
        <w:sym w:font="Symbol" w:char="F02D"/>
      </w:r>
      <w:r w:rsidRPr="006212BE">
        <w:t>    метод индексации бюджетных ассигнований, под которым понимается расчёт объёма бюджетных ассигнований путем индексации объёма бюджетных ассигнований текущего (предыдущего) финансового года на уровень инфляции (иной коэффициент);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sym w:font="Symbol" w:char="F02D"/>
      </w:r>
      <w:r w:rsidRPr="006212BE">
        <w:t>     нормативный метод, под которым понимается расчёт объёма бюджетных ассигнований на основе нормативов, утвержденных в соответствующих нормативных правовых актах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плановый метод, под которым понимается установление объёма бюджетных ассигнований в соответствии с показателями, указанными в нормативном правовом акте (договоре, бюджетной целевой программе), либо со сметной стоимостью объекта;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иные методы, под которыми понимается определение объёма бюджетных ассигнований методами, отличными от нормативного метода, планового метода и метода индексации;</w:t>
      </w:r>
    </w:p>
    <w:p w:rsidR="000852B0" w:rsidRPr="006212BE" w:rsidRDefault="000852B0" w:rsidP="000852B0">
      <w:pPr>
        <w:pStyle w:val="a3"/>
        <w:jc w:val="both"/>
      </w:pPr>
      <w:r w:rsidRPr="006212BE">
        <w:t xml:space="preserve">     - бюджетные инвестиции - бюджетные средства, направляемые на создание или увеличение за счет средств бюджета стоимости  муниципального имущества;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sym w:font="Symbol" w:char="F020"/>
      </w:r>
      <w:r w:rsidRPr="006212BE">
        <w:t>     субъекты бюджетного планирования (далее - субъекты бюджетного планирования) – главные распорядители средств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gramStart"/>
      <w:r w:rsidRPr="006212BE">
        <w:t>Иные понятия, используемые в настоящем Порядке, применяются в значениях, определенных бюджетным законодательством Российской Федерации, приказами Министерства финансов Российской Федерации, нормативным правовым актом Правительства Орловской области,   о разработке прогноза социально-экономического развития Орловской области  и проекта бюджета</w:t>
      </w:r>
      <w:r>
        <w:t xml:space="preserve"> </w:t>
      </w:r>
      <w:proofErr w:type="spellStart"/>
      <w:r>
        <w:t>Нечаевского</w:t>
      </w:r>
      <w:proofErr w:type="spellEnd"/>
      <w:r w:rsidRPr="006212BE">
        <w:t xml:space="preserve"> сельского поселения  на очередной финансовый год и на плановый период, нормативн</w:t>
      </w:r>
      <w:r>
        <w:t xml:space="preserve">ым правовым актом администрации </w:t>
      </w:r>
      <w:proofErr w:type="spellStart"/>
      <w:r>
        <w:t>Нечаевского</w:t>
      </w:r>
      <w:proofErr w:type="spellEnd"/>
      <w:r w:rsidRPr="006212BE">
        <w:t xml:space="preserve"> сельского поселения «Об утверждении порядка составления   проекта бюджета на</w:t>
      </w:r>
      <w:proofErr w:type="gramEnd"/>
      <w:r w:rsidRPr="006212BE">
        <w:t xml:space="preserve"> очередной финансовый год и плановый период».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II. Порядок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 2.1. </w:t>
      </w:r>
      <w:proofErr w:type="gramStart"/>
      <w:r w:rsidRPr="006212BE">
        <w:t xml:space="preserve">Порядок планирования бюджетных ассигнований на исполнение действующих и принимаемых расходных обязательств определяет механизм взаимодействия участников бюджетного процесса в </w:t>
      </w:r>
      <w:proofErr w:type="spellStart"/>
      <w:r>
        <w:t>Нечаевском</w:t>
      </w:r>
      <w:proofErr w:type="spellEnd"/>
      <w:r w:rsidRPr="006212BE">
        <w:t xml:space="preserve"> сельском поселении с целью формирования и уточнения базовых объемов бюджетных ассигнований на исполнение действующих расходных обязательств и определения состава и объёмов бюджетных ассигнований на исполнение принимаемых расходных обязательств по каждому субъекту бюджетного планирования, перечень которых определен приложением № 1 к настоящему Порядку</w:t>
      </w:r>
      <w:proofErr w:type="gramEnd"/>
      <w:r w:rsidRPr="006212BE">
        <w:t>, на очередной год и плановый период, с применением</w:t>
      </w:r>
      <w:r>
        <w:t xml:space="preserve"> реестра расходных обязательств </w:t>
      </w:r>
      <w:proofErr w:type="spellStart"/>
      <w:r>
        <w:t>Нечаевского</w:t>
      </w:r>
      <w:proofErr w:type="spellEnd"/>
      <w:r w:rsidRPr="006212BE">
        <w:t xml:space="preserve"> сельского поселения.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В целях внедрения методов программно-целевого бюджетного планирования, ориентированного на результат, и повышения результативности бюджетных расходов при планировании объёма бюджетных ассигнований на исполнение расходных обязательств, применяются данные о достижении в отчетном периоде субъектами бюджетного планирования целевых показателей, определенных в докладах о результатах и основных направлениях деятельности.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объёме исполнения действующих расходных обязательств в соответствии с целями и ожидаемыми результатами государственной политики.</w:t>
      </w:r>
    </w:p>
    <w:p w:rsidR="000852B0" w:rsidRDefault="000852B0" w:rsidP="00374334">
      <w:pPr>
        <w:pStyle w:val="a3"/>
        <w:spacing w:after="0"/>
        <w:ind w:firstLine="567"/>
        <w:jc w:val="both"/>
      </w:pPr>
      <w:r w:rsidRPr="006212BE">
        <w:lastRenderedPageBreak/>
        <w:t xml:space="preserve"> 2.2. </w:t>
      </w:r>
      <w:proofErr w:type="gramStart"/>
      <w:r w:rsidRPr="006212BE">
        <w:t>С целью планирования бюджетных ассигнований на исполнение действующих и принимаемых расходных обязательств субъекты бюджетного планирования, перечень которых определен приложением № 1 к настоящему Порядку, обеспечивают исполнение порядка и сроков проведения ежегодной работы по планированию предельных объёмов бюджетных ассигнований на исполнение расходных обязательств на очередной финансовый год и на плановый период, установленных настоящим Порядком  и проектом бюджета на очередной год и на</w:t>
      </w:r>
      <w:proofErr w:type="gramEnd"/>
      <w:r w:rsidRPr="006212BE">
        <w:t xml:space="preserve"> плановый период, утвержденным нормативным правовым актом </w:t>
      </w:r>
      <w:r>
        <w:t>а</w:t>
      </w:r>
      <w:r w:rsidRPr="006212BE">
        <w:t>дминистрации сельского поселения.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 xml:space="preserve">2.3. Администрация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представляет в финансовый отдел</w:t>
      </w:r>
      <w:r>
        <w:t xml:space="preserve"> а</w:t>
      </w:r>
      <w:r w:rsidRPr="006212BE">
        <w:t xml:space="preserve">дминистрации </w:t>
      </w:r>
      <w:proofErr w:type="spellStart"/>
      <w:r w:rsidRPr="006212BE">
        <w:t>Корсаковского</w:t>
      </w:r>
      <w:proofErr w:type="spellEnd"/>
      <w:r w:rsidRPr="006212BE">
        <w:t xml:space="preserve"> района Орловской области (далее – финансовый отдел) бюджетные заявки на исполнение действующих расходных обязательств в разрезе подведомственных учреждений по кодам бюджетной классификации расходов по форме согласно приложениям №   2,  2-1,  2-2,  2-3, 2-4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2.3.1. Вместе с бюджетными заявками </w:t>
      </w:r>
      <w:r>
        <w:t xml:space="preserve">администрацией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предоставляются проекты муниципальных заданий для подведомственных муниципальных учреждений, сформированные в соответствии с порядком формирования и финансового обеспечения выполнения муниципального</w:t>
      </w:r>
      <w:r>
        <w:t xml:space="preserve"> задания</w:t>
      </w:r>
      <w:r w:rsidRPr="006212BE">
        <w:t>, а также расходы по предоставлению субсидий на иные цели муниципальным учреждениям по формам согласно приложениям № 2-2, 2-3, 2-4</w:t>
      </w:r>
      <w:r w:rsidRPr="006212BE">
        <w:rPr>
          <w:b/>
          <w:bCs/>
        </w:rPr>
        <w:t xml:space="preserve"> </w:t>
      </w:r>
      <w:r w:rsidRPr="006212BE">
        <w:t>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2.4. </w:t>
      </w:r>
      <w:r>
        <w:t xml:space="preserve">Администрация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представляет в финансовый отдел перечень и объём бюджетных ассигнований, необходимых на исполнение принимаемых расходных обязательств по форме согласно приложениям № 3-1, 3-2 к настоящему Порядку с приложением расчётов требуемого объёма бюджетных ассигнований.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Предложения по объёмам бюджетных ассигнований на исполнение принимаемых расходных обязательств формируются на основании и во исполнение муниципальных  правовых актов, принятых в текущем финансовом году и согласованных к принятию в текущем финансовом году, в очередном финансовом году или в плановом периоде.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2.5. Планирование и распределение предельных объёмов бюджетных ассигнований на исполнение расходных обязательств местного бюджета, в части расходов  на поддержку отраслей производственной сферы осуществляется субъектами бюджетного планирования   проекта  бюджета на очередной финансовый год и на плановый период, с учётом отраслевых особенностей, установленных муниципальными правовыми актами.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III. Методика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gramStart"/>
      <w:r w:rsidRPr="006212BE">
        <w:t xml:space="preserve">В соответствии с постановлением администрации </w:t>
      </w:r>
      <w:proofErr w:type="spellStart"/>
      <w:r w:rsidRPr="006212BE">
        <w:t>Корсаковского</w:t>
      </w:r>
      <w:proofErr w:type="spellEnd"/>
      <w:r w:rsidRPr="006212BE">
        <w:t xml:space="preserve"> района от 09 декабря 2010 года № 437 «О Порядке осуществления  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и их финансового обеспечения », ГРБС, в отношении учреждений, находящихся в их ведении, представляют в финансовый отдел  для согласования информацию о планируемых объемах бюджетных ассигнований на исполнение</w:t>
      </w:r>
      <w:proofErr w:type="gramEnd"/>
      <w:r w:rsidRPr="006212BE">
        <w:t xml:space="preserve"> публичных обязательств, </w:t>
      </w:r>
      <w:proofErr w:type="gramStart"/>
      <w:r w:rsidRPr="006212BE">
        <w:t>полномочия</w:t>
      </w:r>
      <w:proofErr w:type="gramEnd"/>
      <w:r w:rsidRPr="006212BE">
        <w:t xml:space="preserve"> по исполнению </w:t>
      </w:r>
      <w:r w:rsidRPr="006212BE">
        <w:lastRenderedPageBreak/>
        <w:t>которых будут осуществляться учреждениями. Информация представляется по форме согласно приложению №11 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3.1. При распределении бюджетных ассигнований на исполнение действующих расходных обязательств на очередной финансовый год и на плановый период по кодам классификации операций сектора государственного управления (КОСГУ) субъекты бюджетного планирования должны соблюдать следующие принципы: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r w:rsidRPr="006212BE">
        <w:t>- отнесение бюджетных ассигнований в соответствии с действующими Указаниями о порядке применения бюджетной классификации Российской Федерации;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упорядочение системы социальных льгот и компенсационных выплат</w:t>
      </w:r>
      <w:r w:rsidRPr="006212BE">
        <w:rPr>
          <w:b/>
          <w:bCs/>
        </w:rPr>
        <w:t xml:space="preserve"> </w:t>
      </w:r>
      <w:r w:rsidRPr="006212BE">
        <w:t>с учетом адресности и нуждаемости;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принятие мер по оптимизации бюджетных расходов и внедрению современных методов бюджетного планирования, ориентированных на конечные результаты работы;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достижение высокой эффективности бюджетных расходов;</w:t>
      </w:r>
    </w:p>
    <w:p w:rsidR="000852B0" w:rsidRDefault="000852B0" w:rsidP="000852B0">
      <w:pPr>
        <w:pStyle w:val="a3"/>
        <w:spacing w:after="0"/>
        <w:jc w:val="both"/>
      </w:pPr>
      <w:r>
        <w:t xml:space="preserve">         </w:t>
      </w:r>
      <w:r w:rsidRPr="006212BE">
        <w:t>- восстановление расходов от использования муниципального имущества, находящегося в ведении субъекта бюджетного планирования, для оказания платных услуг средствами, полученными муниципальными учреждениями от предпринимательской и ин</w:t>
      </w:r>
      <w:r>
        <w:t>ой приносящей доход деятельности.</w:t>
      </w:r>
    </w:p>
    <w:p w:rsidR="000852B0" w:rsidRPr="003C59A7" w:rsidRDefault="000852B0" w:rsidP="000852B0">
      <w:pPr>
        <w:pStyle w:val="a3"/>
        <w:spacing w:after="0"/>
        <w:ind w:firstLine="567"/>
        <w:jc w:val="both"/>
      </w:pPr>
      <w:r>
        <w:rPr>
          <w:b/>
        </w:rPr>
        <w:t xml:space="preserve">                 </w:t>
      </w:r>
      <w:r w:rsidRPr="003C59A7">
        <w:rPr>
          <w:b/>
        </w:rPr>
        <w:t> 3.2. В обоснование бюджетных ассигнований включаются: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а)  правовые основания возникновения действующих (принимаемых) расходных обязательств, на исполнение которых планируется направить бюджетные ассигнования (в соответствии с реестром расходных обязательств на очередной финансовый год и на плановый период);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б)  планируемый объем бюджетных ассигнований, необходимых для исполнения действующих (принимаемых) расходных обязательств;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в)  изменение объема бюджетного ассигнования, необходимого для исполнения действующих (принимаемых) расходных обязательств;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г)   сведения о непосредственном результате (группе непосредственных результатов) использования бюджетных ассигнований;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д)  сведения о конечном результате деятельности соответствующего субъекта бюджетного планирования, на достижение которого направлены непосредственные результаты использования бюджетных ассигнований.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Сведения о непосредственном и о конечном результате выполнения муниципального задания муниципальными учреждениями, подведомственными субъектам бюджетного планирования указываются, предоставляются по форме согласно приложению № 4 к настоящему Порядку.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 В состав бюджетных ассигнований на исполнение действующих расходных обязательств</w:t>
      </w:r>
      <w:r>
        <w:t>,</w:t>
      </w:r>
      <w:r w:rsidRPr="006212BE">
        <w:t xml:space="preserve"> включается: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sym w:font="Symbol" w:char="F02D"/>
      </w:r>
      <w:r w:rsidRPr="006212BE">
        <w:t>     оказание муниципальных услуг (выполнение работ), за исключением бюджетных ассигнований на осуществление бюджетных инвестиций в объекты муниципальной собственности;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3.3.1. За базу формирования бюджетных ассигнований на исполнение действующих расходных обязательств бюджета на очередной финансовый год принимаются показатели текущего года, определённые соответствующему субъекту бюджетного планирования Решением о  бюджете (в редакции по состоянию на 1 января текущего финансового года), с учетом корректировок указанных в пункте 3.3.2 (далее – Базисный период).</w:t>
      </w:r>
    </w:p>
    <w:p w:rsidR="000852B0" w:rsidRPr="006212BE" w:rsidRDefault="000852B0" w:rsidP="00374334">
      <w:pPr>
        <w:pStyle w:val="a3"/>
        <w:spacing w:after="0"/>
        <w:ind w:firstLine="567"/>
        <w:jc w:val="both"/>
      </w:pPr>
      <w:r w:rsidRPr="006212BE">
        <w:t>Для расчёта бюджетных ассигнований первого года планового периода за основу принимаются показатели, равные объёмам соответствующих бюджетных ассигнований на очередной год на исполнение действующих расходных обязательств субъектов бюджетного планирования с учётом положения пункта 3.2. настоящего Порядка. Для расчёта бюджетных ассигнований второго года планового периода за основу принимаются показатели, равные объёмам соответствующих бюджетных ассигнований первого года планового периода.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3.3.2. Бюджетные ассигнования на исполнение действующих расходных обязательств корректируются в сторону уменьшения на сумму: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ассигнований, предусмотренных на проведение</w:t>
      </w:r>
      <w:r>
        <w:t xml:space="preserve"> капитального ремонта имущества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 в соответствующих объемах в случае ликвидации муниципальных учреждений;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 в соответствующих объемах в случае изменения состава и (или) полномочий (функций) главных распорядителей средств местного бюджета;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бюджетных ассигнований, предусмотренных на увеличение стоимости основных средств.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3.4. В состав бюджетных ассигнований на исполнение принимаемых расходных обязательств, включаются: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увеличение объема действующих или введение новых видов обязательств по оказанию муниципальных услуг (выполнение работ);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sym w:font="Symbol" w:char="F020"/>
      </w:r>
      <w:r w:rsidRPr="006212BE">
        <w:t>     осуществление бюджетных инвестиций в соответствии со статьей 79 БК РФ;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3.5. Предложения по включению объемов бюджетных </w:t>
      </w:r>
      <w:proofErr w:type="gramStart"/>
      <w:r w:rsidRPr="006212BE">
        <w:t>ассигнований</w:t>
      </w:r>
      <w:proofErr w:type="gramEnd"/>
      <w:r w:rsidRPr="006212BE">
        <w:t xml:space="preserve"> на исполнение действующих и принимаемых расходных обязательств определяются субъектами бюджетного планирования по соответствующим методам расчета.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3.6. Планирование бюджетных ассигнований на обеспечение выполнения функций  органами местного самоуправления, казенными учреждениями.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3.6.1. Планирование бюджетных ассигнований на оплату труда производится в соответствии с действующими муниципальными правовыми актами, исходя из утвержденной штатной численности работников (либо проектов штатных расписаний на очередной финансовый год).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proofErr w:type="gramStart"/>
      <w:r w:rsidRPr="006212BE">
        <w:t>Начисления страховых взносов планируются в соответствии с федеральными законами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и от 22 декабря 2005 года № 179-ФЗ «О страховых тарифах на обязательное социальное страхование от несчастных случаев на производстве и профессиональных</w:t>
      </w:r>
      <w:proofErr w:type="gramEnd"/>
      <w:r w:rsidRPr="006212BE">
        <w:t xml:space="preserve"> заболеваний на 2006 год».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Размер страховых взносов на оплату корректируется в соответствии с изменениями в законодательстве Российской Федерации.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3.6.2. Объемы бюджетных ассигнований на командировочные и иные выплаты рассчитывается исходя из параметров базисного периода с применением соответствующих индексов (метод индексации, при этом таблицы приложения № 5 не представляется).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Объемы бюджетных ассигнований на командировочные и иные выплаты, заявленные сверх объемов рассчитанных методом индексации, планируются в соответствии с законодательством с предоставлением расшифровок по форме соответствующих таблиц приложения № 5 к настоящему Порядку.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3.6.3. Объемы бюджетных ассигнований на оплату поставок товаров, выполнения работ, оказания услуг для муниципальных нужд рассчитывается исходя из параметров базисного периода с применением соответствующих индексов (метод индексации, при этом таблицы пр</w:t>
      </w:r>
      <w:r>
        <w:t>иложения № 5 не представляется)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КОСГУ) и видам расходов по форме соответствующих таблиц приложения № 5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3.6.4. Расходы на оплату коммунальных услуг, услуг по содержанию имущества (за исключением расходов на проведение капитального ремонта) включаются в состав бюджетных ассигнований на уровне текущего финансового года.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  <w:outlineLvl w:val="1"/>
      </w:pPr>
      <w:r w:rsidRPr="006212BE">
        <w:t>При планировани</w:t>
      </w:r>
      <w:r>
        <w:t>и бюджетных ассигнований на 2018</w:t>
      </w:r>
      <w:r w:rsidRPr="006212BE">
        <w:t xml:space="preserve"> год на коммунальные услуги обеспечивается дальнейшее снижение в сопоставимых условиях в натуральном выражении объема потребления муниципальными учреждениями воды, электрической энергии, не менее ч</w:t>
      </w:r>
      <w:r>
        <w:t>ем на 3 процента от уровня  2016</w:t>
      </w:r>
      <w:r w:rsidRPr="006212BE">
        <w:t xml:space="preserve"> года каждого из указанных ресурсов.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Расходы на проведение капитального ремонта объектов муниципальной собственности планируются в составе расходов на основании согласованных объёмов с департаментом строительства, транспорта и ЖКХ и департаментом финансов  Орловской области в соответствии с пунктами 5.8.1 и 5.8.2 настоящего Порядка.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КОСГУ) и видам расходов по форме соответствующих таблиц приложения № 5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Недостающие средства в рамках действующих расходных обязательств, субъекты бюджетного планирования изыскивают за счет оптимизации расходов по соответствующему отраслевому направлению.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3.6.5. Планирование бюджетных ассигнований на уплату налогов, сборов и иных обязательных платежей в бюджетную систему Российской Федерации производится в соответствии с действующим законодательством.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3.6.6. Объемы бюджетных ассигнований на приобретение материальных запасов рассчитывается исходя из параметров базисного периода с применением соответствующих индексов (метод индексации, при этом таблицы приложения № 5 не представляются).</w:t>
      </w:r>
    </w:p>
    <w:p w:rsidR="000852B0" w:rsidRPr="00374334" w:rsidRDefault="000852B0" w:rsidP="00374334">
      <w:pPr>
        <w:pStyle w:val="a3"/>
        <w:spacing w:after="0"/>
        <w:ind w:firstLine="567"/>
        <w:jc w:val="both"/>
      </w:pPr>
      <w:r w:rsidRPr="006212BE"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 и видам расходов) по форме таблиц № 13 и 14 приложения № 5 к настоящему Порядку.</w:t>
      </w:r>
    </w:p>
    <w:p w:rsidR="00374334" w:rsidRPr="00374334" w:rsidRDefault="00374334" w:rsidP="00374334">
      <w:pPr>
        <w:pStyle w:val="a3"/>
        <w:spacing w:after="0"/>
        <w:ind w:firstLine="567"/>
        <w:jc w:val="both"/>
      </w:pPr>
    </w:p>
    <w:p w:rsidR="000852B0" w:rsidRPr="006212BE" w:rsidRDefault="000852B0" w:rsidP="000852B0">
      <w:pPr>
        <w:ind w:firstLine="567"/>
        <w:jc w:val="both"/>
      </w:pPr>
      <w:r w:rsidRPr="006212BE">
        <w:t>3.6.7. Планирование бюджетных ассигнований на финансовое обеспечение выполнения функций органами местного самоуправления  осуществляется с учетом нормативов формирования расходов на содержание органов местного самоуправления, установленных нормативным правовым актом Орловской области.</w:t>
      </w:r>
    </w:p>
    <w:p w:rsidR="000852B0" w:rsidRDefault="000852B0" w:rsidP="000852B0">
      <w:pPr>
        <w:pStyle w:val="a3"/>
        <w:spacing w:after="0"/>
        <w:jc w:val="both"/>
      </w:pPr>
      <w:r>
        <w:t xml:space="preserve">         </w:t>
      </w:r>
      <w:r w:rsidRPr="006212BE">
        <w:t xml:space="preserve">3.7. </w:t>
      </w:r>
      <w:proofErr w:type="gramStart"/>
      <w:r w:rsidRPr="006212BE">
        <w:t>Финансовое обеспечение выполнения муниципального задания   бюджетных учреждений осуществляется на основании нормативов затрат на оказание муниципальных услуг и нормативов затрат на содержание имущества учреждения, в соответствии с порядком формирования и финансового обеспечения выполнения муниципального задания,   а также расходы по предоставлению субсидий на иные цели муниципальным учреждениям по формам согласно приложениям № 2-2, 2-3</w:t>
      </w:r>
      <w:r w:rsidRPr="006212BE">
        <w:rPr>
          <w:b/>
          <w:bCs/>
        </w:rPr>
        <w:t xml:space="preserve"> </w:t>
      </w:r>
      <w:r w:rsidRPr="006212BE">
        <w:t>к настоящему Порядку.</w:t>
      </w:r>
      <w:proofErr w:type="gramEnd"/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3.8. </w:t>
      </w:r>
      <w:proofErr w:type="gramStart"/>
      <w:r w:rsidRPr="006212BE">
        <w:t>Бюджетные ассигнования на содержание вновь создаваемых муниципальных учреждений учитываются при условии представления подтвер</w:t>
      </w:r>
      <w:r>
        <w:t xml:space="preserve">ждающих документов о принятых в </w:t>
      </w:r>
      <w:r w:rsidRPr="006212BE">
        <w:t>эксплуатацию вновь вводимых зданий и сооружений в текущем финансовом году, очередном финансовом году и плановом периоде.</w:t>
      </w:r>
      <w:proofErr w:type="gramEnd"/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3.9. Все формы, расчёты и материалы заполняются и представляются на электронных (с использованием </w:t>
      </w:r>
      <w:r w:rsidRPr="006212BE">
        <w:rPr>
          <w:lang w:val="en-US"/>
        </w:rPr>
        <w:t>Excel</w:t>
      </w:r>
      <w:r w:rsidRPr="006212BE">
        <w:t>) и бумажных носителях, в обязательном порядке подписываются должностными лицами с расшифровкой подписи, указываются фамилия, имя и отчество исполнителя, контактный телефон, а также дата составления документа.</w:t>
      </w:r>
      <w:r w:rsidRPr="006212BE">
        <w:rPr>
          <w:rFonts w:ascii="Arial" w:hAnsi="Arial" w:cs="Arial"/>
        </w:rPr>
        <w:t xml:space="preserve"> </w:t>
      </w:r>
      <w:r w:rsidRPr="006212BE">
        <w:t>Формы должны быть представлены раздельно по целевым статьям классификации расходов бюджетов.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3.10. В ходе рассмотрения бюджетных проектировок финансовый отдел вправе запрашивать у субъектов бюджетного планирования иную информацию для обеспечения объективного подхода к формированию объёма расходов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lastRenderedPageBreak/>
        <w:t>Раздел IV. Заключительные положения и порядок урегулирования несогласованных вопросов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4.1. Финансовый отдел в установленный срок направляет субъектам бюджетного планирования согласованные предельные объёмы бюджетных ассигнований на исполнение действующих и принимаемых расходных обязательств, включая расходы на поддержку отраслей производственной сферы по форме согласно приложению № 6 к настоящему Порядку.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4.2. Субъекты бюджетного планирования в установленный срок представляют в финансовый отдел распределение предельных объемов на исполнение действующих и принимаемых расходных обязательств между подведомственными получателями средств местного бюджета в целом по кодам бюджетной классификации и по кодам классификации операций сектора государственного управления по форме согласно приложениям № 7,   к настоящему Порядку. 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4.3. Одновременно с предоставлением информации по пункту 4.2 Порядка, субъекты бюджетного планирования могут представить переч</w:t>
      </w:r>
      <w:r>
        <w:t xml:space="preserve">ень несогласованных вопросов по  </w:t>
      </w:r>
      <w:r w:rsidRPr="006212BE">
        <w:t xml:space="preserve">результатам распределения предельных объёмов бюджетных </w:t>
      </w:r>
      <w:proofErr w:type="gramStart"/>
      <w:r w:rsidRPr="006212BE">
        <w:t>ассигнований</w:t>
      </w:r>
      <w:proofErr w:type="gramEnd"/>
      <w:r w:rsidRPr="006212BE">
        <w:t xml:space="preserve"> на исполнение действующих и принимаемых расходных обязательс</w:t>
      </w:r>
      <w:r>
        <w:t>тв по форме согласно приложению№ 8.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4.4. По результатам рассмотрения несогласованных вопросов в финансовый отдел, до рассмотрения указанных вопросов, субъекты бюджетного планирования направляют в финансовый отдел</w:t>
      </w:r>
      <w:r>
        <w:t>,</w:t>
      </w:r>
      <w:r w:rsidRPr="006212BE">
        <w:t xml:space="preserve"> уточненный перечень несогласованных вопросов по форме согласно приложению №</w:t>
      </w:r>
      <w:r>
        <w:t xml:space="preserve"> </w:t>
      </w:r>
      <w:r w:rsidRPr="006212BE">
        <w:t xml:space="preserve">8.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4.5. Неурегулированные вопросы по результатам распределения субъектами бюджетного планирования объёмов бюджетных ассигнований на исполнение расходных обязательств рассматриваются   в установленный срок, решение по которым оформляется протоколом. 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V. Методические рекомендации по учёту отраслевых особенностей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5.1. Общегосударственные вопросы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 5.1.1. При расчёте бюджетных проектировок на обеспечение деятельности органов местного самоуправления в очередном финансовом году и в плановом периоде следует исходить </w:t>
      </w:r>
      <w:proofErr w:type="gramStart"/>
      <w:r w:rsidRPr="006212BE">
        <w:t>из</w:t>
      </w:r>
      <w:proofErr w:type="gramEnd"/>
      <w:r w:rsidRPr="006212BE">
        <w:t>: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- расходы на оплату труда формируются на основании штатного расписания, утвержденного на 1 января текущего финансового года, исходя из установленных размеров должностных окладов;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- расходы на денежное вознаграждение лицам, замещающим муниципальные должности, и денежное содержание муниципальных служащих формируют</w:t>
      </w:r>
      <w:r>
        <w:t xml:space="preserve">ся в соответствии с действующим </w:t>
      </w:r>
      <w:r w:rsidRPr="006212BE">
        <w:t>законодательством Орловской области, муниципальными правовыми актами и представляются по форме согласно приложениям № 9-1, 9-1а, 9-2, 9-2а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- расходы на оплату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представляются по форме согласно приложениям №  9-3, 9-3а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- расходы на оплату труда работников, осуществляющих транспортное обслуживание, и персонала по обслуживанию зданий и помещений, формируются по форме приложений </w:t>
      </w:r>
      <w:r w:rsidR="00900F88">
        <w:t xml:space="preserve">              </w:t>
      </w:r>
      <w:r>
        <w:t xml:space="preserve"> </w:t>
      </w:r>
      <w:r w:rsidRPr="006212BE">
        <w:t xml:space="preserve">№ 9-4, 9-4а, 9-5, 9-5а к настоящему Порядку. </w:t>
      </w:r>
      <w:r w:rsidRPr="006212BE">
        <w:br/>
        <w:t>Для определения расходов на оплату труда по органу местного самоуправления формируется свод по форме приложения № 9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5.1.2. В случае изменения состава основных структурных подразделений или структуры (должностей муниципальных служащих и работников) органов местного самоуправления района, согласно положениям ст. 219 и 161 БК РФ оплата денежных обязательств получателем бюджетных средств осуществляется в </w:t>
      </w:r>
      <w:proofErr w:type="gramStart"/>
      <w:r w:rsidRPr="006212BE">
        <w:t>пределах</w:t>
      </w:r>
      <w:proofErr w:type="gramEnd"/>
      <w:r w:rsidRPr="006212BE">
        <w:t xml:space="preserve"> доведенных до него по соответствующим кодам</w:t>
      </w:r>
      <w:r>
        <w:t>,</w:t>
      </w:r>
      <w:r w:rsidRPr="006212BE">
        <w:t xml:space="preserve"> классификации расходов бюджетов лимитов бюджетных обязательств.</w:t>
      </w:r>
    </w:p>
    <w:p w:rsidR="000852B0" w:rsidRPr="006212BE" w:rsidRDefault="000852B0" w:rsidP="000852B0">
      <w:pPr>
        <w:pStyle w:val="a3"/>
        <w:spacing w:after="0"/>
        <w:ind w:firstLine="567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6212BE">
        <w:rPr>
          <w:b/>
          <w:bCs/>
        </w:rPr>
        <w:t>5.5. Физическая культура и спорт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5.6.1. При планировании расходов на проведение спортивных мероприятий любого уровня необходимо представить следующие сведения: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календарный план проведения спортивно-массовых мероприятий;</w:t>
      </w:r>
    </w:p>
    <w:p w:rsidR="000852B0" w:rsidRPr="00374334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сводную смету на проведение мероприятий.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К проектам смет на проведение мероприятий должна прилагаться следующая информация: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дата проведения мероприятий, в том числе учебно-тренировочных сборов;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планируемое место проведения мероприятий;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число участников;</w:t>
      </w:r>
    </w:p>
    <w:p w:rsidR="000852B0" w:rsidRPr="00374334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подробные расшифровки расходов, которые необходимы для проведения конкретного мероприятия.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При этом расходы на проведение и организацию спортивных мероприятий следует отражать по соответствующим статьям экономической классификации расходов бюджетов Российской Федерации, исходя из экономического содержания проводимых в рамках указанных мероприятий расходов.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</w:rPr>
      </w:pPr>
      <w:r w:rsidRPr="006212BE">
        <w:rPr>
          <w:b/>
          <w:bCs/>
        </w:rPr>
        <w:t xml:space="preserve">5.6. Расходы на проведение капитального ремонта и 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</w:rPr>
      </w:pPr>
      <w:r w:rsidRPr="006212BE">
        <w:rPr>
          <w:b/>
          <w:bCs/>
        </w:rPr>
        <w:t>приобретение основных средств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 xml:space="preserve">5.6.1. В целях определения объемов расходов на капитальный ремонт субъекты бюджетного планирования формируют предложения по проведению капитального ремонта объектов в очередном финансовом году (с учетом степени износа объектов, их эксплуатационных показателей в пределах действующих нормативов) 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5.6.2. Планирование расходов на приобретение основных средств, связанных с выполнением муниципальных функций (оказание муниципальных услуг) казенными учреждениями,  органами местного самоуправления, учитывается в составе бюджетных проектировок только в отдельных случаях.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5.6.3. Окончательное решение о включении расходов на проведение капитального ремонта и приобретение основных средств</w:t>
      </w:r>
      <w:r>
        <w:t>,</w:t>
      </w:r>
      <w:r w:rsidRPr="006212BE">
        <w:t xml:space="preserve"> в проект бюджета принимается   исходя из финансовых возможностей местного бюджета на очередной финансовый год и на плановый период.</w:t>
      </w:r>
    </w:p>
    <w:p w:rsidR="000852B0" w:rsidRPr="00A27156" w:rsidRDefault="000852B0" w:rsidP="000852B0">
      <w:pPr>
        <w:pStyle w:val="a3"/>
        <w:spacing w:after="0"/>
        <w:ind w:firstLine="567"/>
        <w:jc w:val="both"/>
      </w:pPr>
      <w:r>
        <w:t xml:space="preserve">                                            </w:t>
      </w:r>
      <w:r w:rsidRPr="006212BE">
        <w:rPr>
          <w:b/>
          <w:bCs/>
        </w:rPr>
        <w:t xml:space="preserve"> 5.7. Производственная сфера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5.7.1. Бюджетные проектировки по определению потребности в средствах местного бюджета, необходимых для поддержки отраслей производственной сферы рассчитываются исходя из показателей, утвержденных решением о бюджете на текущий финансовый год, при подтверждении правовых оснований на осуществление действующих расходных обязательств на соответствующий период.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5.7.2. Подтвержденные объемы бюджетных ассигнований рассматриваются и одобряются, исходя из планируемых изменений действующих обязательств, с учетом финансовых возможностей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5.9. Расходы на реализацию бюджетных мероприятий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 xml:space="preserve">5.9.1. Расходы на реализацию бюджетных мероприятий рассчитываются исходя из бюджетных ассигнований, утвержденных решением о бюджете на текущий финансовый год  в порядке, установленном постановлениями </w:t>
      </w:r>
      <w:r>
        <w:t xml:space="preserve">администрации </w:t>
      </w:r>
      <w:proofErr w:type="spellStart"/>
      <w:r>
        <w:t>Нечаевского</w:t>
      </w:r>
      <w:proofErr w:type="spellEnd"/>
      <w:r w:rsidRPr="006212BE">
        <w:t xml:space="preserve"> сельского поселения «Об утверждении  </w:t>
      </w:r>
      <w:r w:rsidR="00374334">
        <w:t>перечня мероприятий на 20</w:t>
      </w:r>
      <w:r w:rsidR="00374334" w:rsidRPr="00374334">
        <w:t>20</w:t>
      </w:r>
      <w:r w:rsidR="00374334">
        <w:t xml:space="preserve"> год и плановый период 202</w:t>
      </w:r>
      <w:r w:rsidR="00374334" w:rsidRPr="00374334">
        <w:t>1</w:t>
      </w:r>
      <w:r w:rsidR="00374334">
        <w:t>-202</w:t>
      </w:r>
      <w:r w:rsidR="00374334" w:rsidRPr="00374334">
        <w:t>2</w:t>
      </w:r>
      <w:r w:rsidRPr="006212BE">
        <w:t xml:space="preserve"> годы»       </w:t>
      </w:r>
    </w:p>
    <w:p w:rsidR="000852B0" w:rsidRPr="006212BE" w:rsidRDefault="000852B0" w:rsidP="000852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2BE">
        <w:rPr>
          <w:rFonts w:ascii="Times New Roman" w:hAnsi="Times New Roman" w:cs="Times New Roman"/>
          <w:sz w:val="24"/>
          <w:szCs w:val="24"/>
        </w:rPr>
        <w:t xml:space="preserve"> Потребность в бюджетных средствах на финансирование бюджетных мероприятий определяется, исходя из анализа эффективности реализации бюджетных мероприятий  за истекший период.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Принимаемые расходные обязательства по бюджетным целевым программам, рассматриваются и одобряются, исходя из финансовых возможностей местного бюджета.</w:t>
      </w:r>
    </w:p>
    <w:p w:rsidR="000852B0" w:rsidRDefault="000852B0" w:rsidP="000852B0"/>
    <w:p w:rsidR="006B5023" w:rsidRDefault="006B5023"/>
    <w:sectPr w:rsidR="006B5023" w:rsidSect="0095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2B0"/>
    <w:rsid w:val="000852B0"/>
    <w:rsid w:val="00374334"/>
    <w:rsid w:val="005D36D5"/>
    <w:rsid w:val="006B5023"/>
    <w:rsid w:val="00900F88"/>
    <w:rsid w:val="00957A53"/>
    <w:rsid w:val="00A7405E"/>
    <w:rsid w:val="00A84FE5"/>
    <w:rsid w:val="00E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8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rsid w:val="000852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0852B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852B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0852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2B0"/>
  </w:style>
  <w:style w:type="paragraph" w:styleId="a4">
    <w:name w:val="Balloon Text"/>
    <w:basedOn w:val="a"/>
    <w:link w:val="a5"/>
    <w:uiPriority w:val="99"/>
    <w:semiHidden/>
    <w:unhideWhenUsed/>
    <w:rsid w:val="000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</cp:lastModifiedBy>
  <cp:revision>2</cp:revision>
  <cp:lastPrinted>2019-09-26T12:49:00Z</cp:lastPrinted>
  <dcterms:created xsi:type="dcterms:W3CDTF">2019-11-07T15:02:00Z</dcterms:created>
  <dcterms:modified xsi:type="dcterms:W3CDTF">2019-11-07T15:02:00Z</dcterms:modified>
</cp:coreProperties>
</file>