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B" w:rsidRDefault="004C294B" w:rsidP="004C294B">
      <w:pPr>
        <w:spacing w:line="240" w:lineRule="exact"/>
      </w:pPr>
    </w:p>
    <w:p w:rsidR="004C294B" w:rsidRDefault="004C294B" w:rsidP="004C294B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294B" w:rsidRPr="007C03F8" w:rsidRDefault="004C294B" w:rsidP="004C294B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03F8">
        <w:rPr>
          <w:rFonts w:ascii="Times New Roman" w:hAnsi="Times New Roman" w:cs="Times New Roman"/>
          <w:color w:val="000000"/>
          <w:sz w:val="24"/>
          <w:szCs w:val="24"/>
        </w:rPr>
        <w:t>«Какие гарантии предусмотрены беременным женщинам и лицам с семейными обязанностями при направлении их в служебные командировки, привлечении к сверхурочной работе, работе в ночное время, выходные и нерабочие праздничные дни?»</w:t>
      </w:r>
    </w:p>
    <w:p w:rsidR="004C294B" w:rsidRDefault="004C294B" w:rsidP="004C2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294B" w:rsidRPr="007C03F8" w:rsidRDefault="004C294B" w:rsidP="004C2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В Российской Федерации согласно Конституции РФ государством гарантируется защита семьи, материнства, отцовства и детства.</w:t>
      </w:r>
    </w:p>
    <w:p w:rsidR="004C294B" w:rsidRPr="007C03F8" w:rsidRDefault="004C294B" w:rsidP="004C2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Беременным женщинам и лицам с семейными обязанностями при решении вопроса о направлении их в служебные командировки, привлечении к сверхурочной работе, работе в ночное время, выходные и нерабочие праздничные дни ст. 259 Трудового кодекса Российской Федерации закреплены соответствующие гарантии.</w:t>
      </w:r>
    </w:p>
    <w:p w:rsidR="004C294B" w:rsidRPr="007C03F8" w:rsidRDefault="004C294B" w:rsidP="004C2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Так, законодателем установлен запрет на направление в служебные командировки, привлечение к сверхурочной работе, работе в ночное время, выходные и</w:t>
      </w:r>
      <w:r w:rsidRPr="007C03F8">
        <w:rPr>
          <w:rStyle w:val="apple-converted-space"/>
          <w:color w:val="000000"/>
        </w:rPr>
        <w:t> </w:t>
      </w:r>
      <w:hyperlink r:id="rId4" w:history="1">
        <w:r w:rsidRPr="007C03F8">
          <w:rPr>
            <w:rStyle w:val="a4"/>
            <w:color w:val="202020"/>
          </w:rPr>
          <w:t>нерабочие праздничные дни</w:t>
        </w:r>
      </w:hyperlink>
      <w:r w:rsidRPr="007C03F8">
        <w:rPr>
          <w:rStyle w:val="apple-converted-space"/>
          <w:color w:val="000000"/>
        </w:rPr>
        <w:t> </w:t>
      </w:r>
      <w:r w:rsidRPr="007C03F8">
        <w:rPr>
          <w:color w:val="000000"/>
        </w:rPr>
        <w:t>беременных женщин.</w:t>
      </w:r>
    </w:p>
    <w:p w:rsidR="004C294B" w:rsidRPr="007C03F8" w:rsidRDefault="004C294B" w:rsidP="004C2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Для женщин, имеющих детей в возрасте до трех лет, допускаются направление в служебные командировки, привлечение к сверхурочной работе, работе в ночное время, выходные и нерабочие праздничные дни, но  только с их письменного согласия и при условии, что это не запрещено им в 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4C294B" w:rsidRDefault="004C294B" w:rsidP="004C2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Вышеуказанные гарантии согласно закону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4B"/>
    <w:rsid w:val="004C294B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9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C29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294B"/>
  </w:style>
  <w:style w:type="character" w:styleId="a4">
    <w:name w:val="Hyperlink"/>
    <w:basedOn w:val="a0"/>
    <w:rsid w:val="004C2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3E0D665C7924504704225AAE787ED1C8ECF8FF1F58B527658F504B727187640E3B6CE6CBA42FDA6329D2575736CBFB3758E43E599775DFk2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2019-04-16T12:45:00Z</dcterms:created>
  <dcterms:modified xsi:type="dcterms:W3CDTF">2019-04-16T12:45:00Z</dcterms:modified>
</cp:coreProperties>
</file>