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F" w:rsidRPr="00E220E7" w:rsidRDefault="00627C1F" w:rsidP="00627C1F">
      <w:pPr>
        <w:pStyle w:val="ConsPlusTitle"/>
        <w:ind w:firstLine="720"/>
        <w:jc w:val="both"/>
        <w:rPr>
          <w:rStyle w:val="a3"/>
          <w:b/>
          <w:color w:val="000000"/>
          <w:sz w:val="28"/>
          <w:szCs w:val="28"/>
        </w:rPr>
      </w:pPr>
      <w:r w:rsidRPr="00E220E7">
        <w:rPr>
          <w:b w:val="0"/>
          <w:sz w:val="28"/>
          <w:szCs w:val="28"/>
        </w:rPr>
        <w:t xml:space="preserve">3. </w:t>
      </w:r>
      <w:r w:rsidRPr="00E220E7">
        <w:rPr>
          <w:rStyle w:val="a3"/>
          <w:b/>
          <w:color w:val="000000"/>
          <w:sz w:val="28"/>
          <w:szCs w:val="28"/>
        </w:rPr>
        <w:t>Изменения по выплате пенсий по случаю потери кормильца</w:t>
      </w:r>
    </w:p>
    <w:p w:rsidR="00627C1F" w:rsidRPr="00E220E7" w:rsidRDefault="00627C1F" w:rsidP="00627C1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Президент Российской Федерации Путин В.В. подписал Федеральный закон от 12.11.2018 № 409-ФЗ «О внесении изменений в отдельные законодательные акты Российской Федерации в части выплаты пенсии по случаю потери кормильца», который вступил в силу 12.11.2018.</w:t>
      </w:r>
    </w:p>
    <w:p w:rsidR="00627C1F" w:rsidRPr="00E220E7" w:rsidRDefault="00627C1F" w:rsidP="00627C1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Теперь нетрудоспособные члены семьи умершего кормильца, которые обучаются по очной форме в образовательных учреждениях, включая иностранные образовательные учреждения, расположенные за пределами Российской Федерации, смогут получать пенсию до тех пор, пока не закончат учебу, но не дольше чем до достижения 23 лет.</w:t>
      </w:r>
    </w:p>
    <w:p w:rsidR="00627C1F" w:rsidRPr="00E220E7" w:rsidRDefault="00627C1F" w:rsidP="00627C1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Молодые люди должны ежегодно подтверждать факт очного обучения, чтобы можно было контролировать правомерность предоставления им пенсии по потере кормильца.</w:t>
      </w:r>
    </w:p>
    <w:p w:rsidR="00627C1F" w:rsidRDefault="00627C1F" w:rsidP="00627C1F">
      <w:pPr>
        <w:pStyle w:val="ConsPlusTitle"/>
        <w:ind w:firstLine="720"/>
        <w:jc w:val="both"/>
        <w:rPr>
          <w:b w:val="0"/>
          <w:color w:val="000000"/>
          <w:sz w:val="28"/>
          <w:szCs w:val="28"/>
        </w:rPr>
      </w:pPr>
      <w:r w:rsidRPr="00E220E7">
        <w:rPr>
          <w:b w:val="0"/>
          <w:color w:val="000000"/>
          <w:sz w:val="28"/>
          <w:szCs w:val="28"/>
        </w:rPr>
        <w:t>Следует также отметить, что ранее такая пенсия назначалась, если указанные лица были направлены на такое обучение в соответствии с международными договорами России. Теперь это условие отменили.</w:t>
      </w:r>
    </w:p>
    <w:p w:rsidR="00627C1F" w:rsidRDefault="00627C1F" w:rsidP="00627C1F">
      <w:pPr>
        <w:pStyle w:val="ConsPlusTitle"/>
        <w:ind w:firstLine="720"/>
        <w:jc w:val="both"/>
        <w:rPr>
          <w:b w:val="0"/>
          <w:color w:val="000000"/>
          <w:sz w:val="28"/>
          <w:szCs w:val="28"/>
        </w:rPr>
      </w:pPr>
    </w:p>
    <w:p w:rsidR="0034213B" w:rsidRDefault="0034213B"/>
    <w:sectPr w:rsidR="0034213B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F"/>
    <w:rsid w:val="0034213B"/>
    <w:rsid w:val="0062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627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2019-01-17T13:29:00Z</dcterms:created>
  <dcterms:modified xsi:type="dcterms:W3CDTF">2019-01-17T13:30:00Z</dcterms:modified>
</cp:coreProperties>
</file>