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1B" w:rsidRPr="00A26906" w:rsidRDefault="00184E1B" w:rsidP="00184E1B">
      <w:pPr>
        <w:ind w:firstLine="600"/>
        <w:jc w:val="both"/>
        <w:rPr>
          <w:b/>
          <w:bCs/>
          <w:szCs w:val="28"/>
        </w:rPr>
      </w:pPr>
      <w:r w:rsidRPr="00A26906">
        <w:rPr>
          <w:b/>
          <w:bCs/>
          <w:szCs w:val="28"/>
        </w:rPr>
        <w:t>Изменения в законодательстве, касающиеся вопросов назначения судами наказания и их исполнения</w:t>
      </w:r>
    </w:p>
    <w:p w:rsidR="00184E1B" w:rsidRPr="00A26906" w:rsidRDefault="00184E1B" w:rsidP="00184E1B">
      <w:pPr>
        <w:ind w:firstLine="600"/>
        <w:jc w:val="both"/>
        <w:rPr>
          <w:szCs w:val="28"/>
        </w:rPr>
      </w:pPr>
      <w:proofErr w:type="gramStart"/>
      <w:r w:rsidRPr="00A26906">
        <w:rPr>
          <w:szCs w:val="28"/>
        </w:rPr>
        <w:t>В связи с изменением законодательства, а также имеющимися в судебной практике вопросами Пленум Верховного Суда Российской Федерации в своем постановлении № 43 от 18.12.2018 внес изменения в постановление Пленума Верховного Суда Российской Федерации № 21 от 20.12.2011 «О практике применения судами законодательства об исполнении приговора» и постановление Пленума Верховного Суда Российской Федерации № 58 от 22.12.2015 «О практике назначения судами Российской Федерации уголовного</w:t>
      </w:r>
      <w:proofErr w:type="gramEnd"/>
      <w:r w:rsidRPr="00A26906">
        <w:rPr>
          <w:szCs w:val="28"/>
        </w:rPr>
        <w:t xml:space="preserve"> наказания».</w:t>
      </w:r>
    </w:p>
    <w:p w:rsidR="00184E1B" w:rsidRPr="00A26906" w:rsidRDefault="00184E1B" w:rsidP="00184E1B">
      <w:pPr>
        <w:ind w:firstLine="600"/>
        <w:jc w:val="both"/>
        <w:rPr>
          <w:szCs w:val="28"/>
        </w:rPr>
      </w:pPr>
      <w:r w:rsidRPr="00A26906">
        <w:rPr>
          <w:szCs w:val="28"/>
        </w:rPr>
        <w:t>В частности, Верховный Суд РФ закрепил положение об исключении самого по себе опьянения из отягчающих обстоятель</w:t>
      </w:r>
      <w:proofErr w:type="gramStart"/>
      <w:r w:rsidRPr="00A26906">
        <w:rPr>
          <w:szCs w:val="28"/>
        </w:rPr>
        <w:t>ств пр</w:t>
      </w:r>
      <w:proofErr w:type="gramEnd"/>
      <w:r w:rsidRPr="00A26906">
        <w:rPr>
          <w:szCs w:val="28"/>
        </w:rPr>
        <w:t>еступления: само по себе нарушение закона в состоянии алкогольного или наркотического опьянения, не является основанием для признания такого состояния обстоятельством, отягчающим наказание. Однако напомнил судам, что в описательно-мотивировочной части приговора должны быть указать мотивы, по которым судьи пришли к выводу о необходимости признания такого состояния обвиняемого отягчающим обстоятельством.</w:t>
      </w:r>
    </w:p>
    <w:p w:rsidR="00184E1B" w:rsidRPr="00A26906" w:rsidRDefault="00184E1B" w:rsidP="00184E1B">
      <w:pPr>
        <w:ind w:firstLine="600"/>
        <w:jc w:val="both"/>
        <w:rPr>
          <w:szCs w:val="28"/>
        </w:rPr>
      </w:pPr>
      <w:r w:rsidRPr="00A26906">
        <w:rPr>
          <w:szCs w:val="28"/>
        </w:rPr>
        <w:t>Постановлением разрешено заменять штрафы любым, в том числе не предусмотренным санкцией соответствующей статьи особенной части УК РФ, наказанием за злостное уклонение от выплаты.</w:t>
      </w:r>
    </w:p>
    <w:p w:rsidR="00184E1B" w:rsidRPr="00A26906" w:rsidRDefault="00184E1B" w:rsidP="00184E1B">
      <w:pPr>
        <w:ind w:firstLine="600"/>
        <w:jc w:val="both"/>
        <w:rPr>
          <w:szCs w:val="28"/>
        </w:rPr>
      </w:pPr>
      <w:r w:rsidRPr="00A26906">
        <w:rPr>
          <w:szCs w:val="28"/>
        </w:rPr>
        <w:t>Это положение касается случаев, когда штраф является основным наказанием. Однако лишение свободы за невыплату штрафа все же не предусмотрено.</w:t>
      </w:r>
    </w:p>
    <w:p w:rsidR="00184E1B" w:rsidRPr="00A26906" w:rsidRDefault="00184E1B" w:rsidP="00184E1B">
      <w:pPr>
        <w:ind w:firstLine="600"/>
        <w:jc w:val="both"/>
        <w:rPr>
          <w:szCs w:val="28"/>
        </w:rPr>
      </w:pPr>
      <w:r w:rsidRPr="00A26906">
        <w:rPr>
          <w:szCs w:val="28"/>
        </w:rPr>
        <w:t>Если штраф является кратным стоимости предмета или сумме взятки или подкупа, то в случае злостного уклонения от его уплаты он заменяется наказанием в пределах санкции соответствующей статьи.</w:t>
      </w:r>
    </w:p>
    <w:p w:rsidR="00184E1B" w:rsidRPr="00A26906" w:rsidRDefault="00184E1B" w:rsidP="00184E1B">
      <w:pPr>
        <w:ind w:firstLine="600"/>
        <w:jc w:val="both"/>
        <w:rPr>
          <w:szCs w:val="28"/>
        </w:rPr>
      </w:pPr>
      <w:r w:rsidRPr="00A26906">
        <w:rPr>
          <w:szCs w:val="28"/>
        </w:rPr>
        <w:t>В случаях, когда осуждённому, помимо штрафа, назначили дополнительное наказание, то оно при злостном уклонении от уплаты исполняется самостоятельно и не должно быть изменено.</w:t>
      </w:r>
    </w:p>
    <w:p w:rsidR="00184E1B" w:rsidRPr="00A26906" w:rsidRDefault="00184E1B" w:rsidP="00184E1B">
      <w:pPr>
        <w:ind w:firstLine="600"/>
        <w:jc w:val="both"/>
        <w:rPr>
          <w:szCs w:val="28"/>
        </w:rPr>
      </w:pPr>
      <w:r w:rsidRPr="00A26906">
        <w:rPr>
          <w:szCs w:val="28"/>
        </w:rPr>
        <w:t xml:space="preserve">Госпитализация осуждённого, не позволившая ему </w:t>
      </w:r>
      <w:proofErr w:type="gramStart"/>
      <w:r w:rsidRPr="00A26906">
        <w:rPr>
          <w:szCs w:val="28"/>
        </w:rPr>
        <w:t>оплатить штраф, является</w:t>
      </w:r>
      <w:proofErr w:type="gramEnd"/>
      <w:r w:rsidRPr="00A26906">
        <w:rPr>
          <w:szCs w:val="28"/>
        </w:rPr>
        <w:t xml:space="preserve"> уважительной причиной, в таких случаях пристав не может требовать замены наказания.</w:t>
      </w:r>
    </w:p>
    <w:p w:rsidR="00184E1B" w:rsidRPr="00A26906" w:rsidRDefault="00184E1B" w:rsidP="00184E1B">
      <w:pPr>
        <w:ind w:firstLine="600"/>
        <w:jc w:val="both"/>
        <w:rPr>
          <w:szCs w:val="28"/>
        </w:rPr>
      </w:pPr>
      <w:r w:rsidRPr="00A26906">
        <w:rPr>
          <w:szCs w:val="28"/>
        </w:rPr>
        <w:t>Размер назначаемого осуждённому штрафа не может быть меньше 25 тысяч рублей, даже если он получил очень маленькую сумму взятки.</w:t>
      </w:r>
    </w:p>
    <w:p w:rsidR="00184E1B" w:rsidRDefault="00184E1B" w:rsidP="00184E1B">
      <w:pPr>
        <w:ind w:firstLine="600"/>
        <w:jc w:val="both"/>
        <w:rPr>
          <w:szCs w:val="28"/>
        </w:rPr>
      </w:pPr>
      <w:r w:rsidRPr="00A26906">
        <w:rPr>
          <w:szCs w:val="28"/>
        </w:rPr>
        <w:t>Кроме того, Верховый Суд пояснил, что условное осуждение может быть отменено, если осужденный, несмотря на предупреждение, продолжает уклоняться от исполнения возложенных на него судом обязанностей либо допускает нарушение общественного порядка, за которое он привлекается к административной ответственности.</w:t>
      </w:r>
    </w:p>
    <w:p w:rsidR="00184E1B" w:rsidRDefault="00184E1B" w:rsidP="00184E1B">
      <w:pPr>
        <w:ind w:firstLine="600"/>
        <w:jc w:val="both"/>
        <w:rPr>
          <w:szCs w:val="28"/>
        </w:rPr>
      </w:pPr>
    </w:p>
    <w:p w:rsidR="0034213B" w:rsidRPr="00184E1B" w:rsidRDefault="0034213B" w:rsidP="00184E1B"/>
    <w:sectPr w:rsidR="0034213B" w:rsidRPr="00184E1B" w:rsidSect="00342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C1F"/>
    <w:rsid w:val="00184E1B"/>
    <w:rsid w:val="00327686"/>
    <w:rsid w:val="0034213B"/>
    <w:rsid w:val="004F01F8"/>
    <w:rsid w:val="00627C1F"/>
    <w:rsid w:val="006B5DFA"/>
    <w:rsid w:val="00C55C04"/>
    <w:rsid w:val="00CE0A17"/>
    <w:rsid w:val="00F8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0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7C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Strong"/>
    <w:basedOn w:val="a0"/>
    <w:qFormat/>
    <w:rsid w:val="00627C1F"/>
    <w:rPr>
      <w:b/>
      <w:bCs/>
    </w:rPr>
  </w:style>
  <w:style w:type="character" w:customStyle="1" w:styleId="apple-converted-space">
    <w:name w:val="apple-converted-space"/>
    <w:basedOn w:val="a0"/>
    <w:rsid w:val="006B5D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Reanimator Extreme Edition</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2019-01-17T13:35:00Z</dcterms:created>
  <dcterms:modified xsi:type="dcterms:W3CDTF">2019-01-17T13:35:00Z</dcterms:modified>
</cp:coreProperties>
</file>