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41" w:rsidRDefault="006E4941"/>
    <w:p w:rsidR="00217CF0" w:rsidRDefault="00217CF0" w:rsidP="00217CF0">
      <w:pPr>
        <w:pStyle w:val="msoplaintextmailrucssattributepostfix"/>
        <w:shd w:val="clear" w:color="auto" w:fill="FFFFFF"/>
        <w:spacing w:after="240" w:afterAutospacing="0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  <w:sz w:val="23"/>
          <w:szCs w:val="23"/>
        </w:rPr>
        <w:t>Разработан механизм помощи «обманутым дольщикам» </w:t>
      </w:r>
    </w:p>
    <w:p w:rsidR="00217CF0" w:rsidRDefault="00217CF0" w:rsidP="00217CF0">
      <w:pPr>
        <w:pStyle w:val="msoplaintextmailrucssattributepostfix"/>
        <w:shd w:val="clear" w:color="auto" w:fill="FFFFFF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13 июня на аппаратном совещании в Правительстве области были рассмотрены вопросы, касающиеся реализации губернаторской программы «Ответственный застройщик». </w:t>
      </w:r>
      <w:r>
        <w:rPr>
          <w:rFonts w:ascii="Arial" w:hAnsi="Arial" w:cs="Arial"/>
          <w:color w:val="000000"/>
          <w:sz w:val="23"/>
          <w:szCs w:val="23"/>
        </w:rPr>
        <w:br/>
        <w:t xml:space="preserve">Программа «Ответственный застройщик» направлена на решение проблемы переселения из аварийного жилья. Орловским областным Советом народных депутатов  принят закон, в соответствии  с которым предоставление земельного участка в аренду без проведения торгов возможно при условии безвозмездной передачи не менее 10 процентов общей площади жилых помещений в муниципальную собственность. Это жильё будет выделено очередникам, подлежащим расселению. В 2018 году ожидается запуск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пилотного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проекта по одному из земельных участков. </w:t>
      </w:r>
      <w:r>
        <w:rPr>
          <w:rFonts w:ascii="Arial" w:hAnsi="Arial" w:cs="Arial"/>
          <w:color w:val="000000"/>
          <w:sz w:val="23"/>
          <w:szCs w:val="23"/>
        </w:rPr>
        <w:br/>
        <w:t xml:space="preserve">По инициативе Андрея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Клычкова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также разработан механизм, который решает задачу помощи «обманутым дольщикам». На июньской сессии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облсовета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уже одобрены поправки в региональное законодательство, в соответствии с которыми застройщик, готовый завершить строительство проблемных объектов, после исполнения всех обязательств получит компенсационный земельный участок.  </w:t>
      </w:r>
      <w:r>
        <w:rPr>
          <w:rFonts w:ascii="Arial" w:hAnsi="Arial" w:cs="Arial"/>
          <w:color w:val="000000"/>
          <w:sz w:val="23"/>
          <w:szCs w:val="23"/>
        </w:rPr>
        <w:br/>
        <w:t xml:space="preserve">Эта мера уже позволила привлечь застройщика для завершения строительства дома № 159 по ул. Дружбы Народов в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г</w:t>
      </w:r>
      <w:proofErr w:type="gramEnd"/>
      <w:r>
        <w:rPr>
          <w:rFonts w:ascii="Arial" w:hAnsi="Arial" w:cs="Arial"/>
          <w:color w:val="000000"/>
          <w:sz w:val="23"/>
          <w:szCs w:val="23"/>
        </w:rPr>
        <w:t>. Ливны. С 5 июня работы здесь возобновлены, их ведёт компания ПАО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Орёлстрой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». В настоящее время также найден новый инвестор, готовый окончить строительство дома  на ул. Бурова в городе Орле.</w:t>
      </w:r>
    </w:p>
    <w:p w:rsidR="00217CF0" w:rsidRDefault="00217CF0"/>
    <w:sectPr w:rsidR="00217CF0" w:rsidSect="006E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7CF0"/>
    <w:rsid w:val="00217CF0"/>
    <w:rsid w:val="006E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plaintextmailrucssattributepostfix">
    <w:name w:val="msoplaintext_mailru_css_attribute_postfix"/>
    <w:basedOn w:val="a"/>
    <w:rsid w:val="0021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2018-06-25T09:41:00Z</dcterms:created>
  <dcterms:modified xsi:type="dcterms:W3CDTF">2018-06-25T09:42:00Z</dcterms:modified>
</cp:coreProperties>
</file>