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F0" w:rsidRDefault="00CC3D47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DF5D66">
        <w:rPr>
          <w:rFonts w:ascii="Times New Roman" w:hAnsi="Times New Roman" w:cs="Times New Roman"/>
          <w:sz w:val="26"/>
          <w:szCs w:val="26"/>
        </w:rPr>
        <w:t xml:space="preserve">сообщает, что преимущество применения патентной системы налогообложения (ПСН) состоит в исключении обязанности предпринимателей предоставлять в налоговый орган налоговые декларации. 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Федеральным законом от 13.07.2015 № 232-ФЗ внесены изменения в главу 26.5 «Патентная система налогообложения» части 2 НК РФ.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Изменения затронули подпадающий под ПСН перечень видов деятельности (п. 2 ст. 346.43 НК РФ).  Сейчас в него включено 47 позиций. С 01.01.2016 года добавятся еще 16 видов деятельности: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услуг по забою, транспортировке, перегонке, выпасу скота;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производство кожи и изделий из кожи;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 и заготовка пищевых лесных ресурсов, недревесных лесных ресурсов и лекарственных растений;</w:t>
      </w: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сушка, переработка и консервирование фруктов и овощей;</w:t>
      </w:r>
    </w:p>
    <w:p w:rsidR="00DF5D66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F5D66">
        <w:rPr>
          <w:rFonts w:ascii="Times New Roman" w:hAnsi="Times New Roman" w:cs="Times New Roman"/>
          <w:sz w:val="26"/>
          <w:szCs w:val="26"/>
        </w:rPr>
        <w:t>роизводство молочной продукции;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производство плодово- ягодных посадочных материалов, выращивание рассады овощных культур и семян трав;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производство хлебо-булочных и мучных кондитерских изделий;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товарное и спортивное рыболовство и рыбоводство;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лесоводство и прочая лесохозяйственная деятельность;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по письменному и устному переводу;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по уходу за престарелыми и инвалидами;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сбор, обработка и утилизация отходов, а также обработка вторичного сырья;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резка, обработка и отделка камня для памятников;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услуг (выполнение работ) по разборке программ для ЭВМ и баз данных (програм</w:t>
      </w:r>
      <w:r w:rsidR="006F30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ных средств и информационных продуктов вычислительной техники)</w:t>
      </w:r>
      <w:r w:rsidR="006F3012">
        <w:rPr>
          <w:rFonts w:ascii="Times New Roman" w:hAnsi="Times New Roman" w:cs="Times New Roman"/>
          <w:sz w:val="26"/>
          <w:szCs w:val="26"/>
        </w:rPr>
        <w:t>, их адаптации и модификации;</w:t>
      </w:r>
    </w:p>
    <w:p w:rsidR="006F3012" w:rsidRDefault="006F3012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компьютеров и коммуникационного оборудования.</w:t>
      </w:r>
    </w:p>
    <w:p w:rsidR="00A71669" w:rsidRDefault="00A71669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D66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D66" w:rsidRPr="00A835F0" w:rsidRDefault="00DF5D66" w:rsidP="00DF5D6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5D66" w:rsidRPr="00A835F0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B68EC"/>
    <w:rsid w:val="000E6C49"/>
    <w:rsid w:val="002A4C23"/>
    <w:rsid w:val="00320D3A"/>
    <w:rsid w:val="003F608A"/>
    <w:rsid w:val="00451A72"/>
    <w:rsid w:val="0059250B"/>
    <w:rsid w:val="00615649"/>
    <w:rsid w:val="00674389"/>
    <w:rsid w:val="00687B08"/>
    <w:rsid w:val="006F3012"/>
    <w:rsid w:val="0083368B"/>
    <w:rsid w:val="008D16D2"/>
    <w:rsid w:val="008D2E9F"/>
    <w:rsid w:val="00911FA5"/>
    <w:rsid w:val="00920B73"/>
    <w:rsid w:val="009C4AAB"/>
    <w:rsid w:val="00A6482A"/>
    <w:rsid w:val="00A71669"/>
    <w:rsid w:val="00A835F0"/>
    <w:rsid w:val="00AE448B"/>
    <w:rsid w:val="00BC6D06"/>
    <w:rsid w:val="00CB01D0"/>
    <w:rsid w:val="00CC3D47"/>
    <w:rsid w:val="00CF64BB"/>
    <w:rsid w:val="00DF5D66"/>
    <w:rsid w:val="00EE5975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2015-12-17T08:09:00Z</dcterms:created>
  <dcterms:modified xsi:type="dcterms:W3CDTF">2015-12-17T08:09:00Z</dcterms:modified>
</cp:coreProperties>
</file>