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77" w:rsidRPr="00C44777" w:rsidRDefault="00063ADF" w:rsidP="00C44777">
      <w:pPr>
        <w:pStyle w:val="a4"/>
        <w:spacing w:before="0" w:beforeAutospacing="0" w:after="0" w:afterAutospacing="0" w:line="0" w:lineRule="atLeast"/>
        <w:jc w:val="both"/>
        <w:rPr>
          <w:color w:val="000000"/>
        </w:rPr>
      </w:pPr>
      <w:r w:rsidRPr="00063ADF">
        <w:rPr>
          <w:color w:val="000000"/>
        </w:rPr>
        <w:t xml:space="preserve">       </w:t>
      </w:r>
      <w:r w:rsidRPr="00C44777">
        <w:rPr>
          <w:color w:val="000000"/>
        </w:rPr>
        <w:t xml:space="preserve"> </w:t>
      </w:r>
      <w:proofErr w:type="gramStart"/>
      <w:r w:rsidRPr="00C44777">
        <w:rPr>
          <w:color w:val="000000"/>
        </w:rPr>
        <w:t>Межрайонная</w:t>
      </w:r>
      <w:proofErr w:type="gramEnd"/>
      <w:r w:rsidRPr="00C44777">
        <w:rPr>
          <w:color w:val="000000"/>
        </w:rPr>
        <w:t xml:space="preserve"> ИФНС № 4 по Орловской области сообщает, что </w:t>
      </w:r>
      <w:r w:rsidR="00C44777" w:rsidRPr="00C44777">
        <w:rPr>
          <w:color w:val="000000"/>
        </w:rPr>
        <w:t>социальный вычет может быть получен, в случае если денежные средства были потрачены на лечение в медицинских учреждениях Российской Федерации, либо на приобретение медикаментов, назначенных лечащим врачом. Вычет предоставляется если услуги по лечению (стоимость приобретенных медикаментов) были оплачены за себя, а также за супруга (супругу), детей (в возрасте до 18 лет) и (или) родителей.</w:t>
      </w:r>
    </w:p>
    <w:p w:rsidR="00C44777" w:rsidRPr="00C44777" w:rsidRDefault="00C44777" w:rsidP="00C44777">
      <w:pPr>
        <w:pStyle w:val="a4"/>
        <w:spacing w:before="0" w:beforeAutospacing="0" w:after="0" w:afterAutospacing="0" w:line="0" w:lineRule="atLeast"/>
        <w:jc w:val="both"/>
        <w:rPr>
          <w:color w:val="000000"/>
        </w:rPr>
      </w:pPr>
      <w:r w:rsidRPr="00C44777">
        <w:rPr>
          <w:color w:val="000000"/>
        </w:rPr>
        <w:t xml:space="preserve">     Перечни медицинских услуг и медикаментов, при оплате которых предоставляется вычет, утверждены Постановлением Правительства РФ от 19.03.2001 N 201. Данные перечни охватывают все наиболее распространенные виды медицинских услуг и лекарственных средств.</w:t>
      </w:r>
    </w:p>
    <w:p w:rsidR="00C44777" w:rsidRPr="00C44777" w:rsidRDefault="00C44777" w:rsidP="00C447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777">
        <w:rPr>
          <w:rFonts w:ascii="Times New Roman" w:hAnsi="Times New Roman" w:cs="Times New Roman"/>
          <w:color w:val="000000"/>
          <w:sz w:val="24"/>
          <w:szCs w:val="24"/>
        </w:rPr>
        <w:t>Для получения вычета необходимо обратиться в налоговую инспекцию по месту своего жительства с налоговой декларацией по форме 3-НДФЛ.</w:t>
      </w:r>
    </w:p>
    <w:p w:rsidR="00C44777" w:rsidRPr="00C44777" w:rsidRDefault="00C44777" w:rsidP="00C447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777">
        <w:rPr>
          <w:rFonts w:ascii="Times New Roman" w:hAnsi="Times New Roman" w:cs="Times New Roman"/>
          <w:color w:val="000000"/>
          <w:sz w:val="24"/>
          <w:szCs w:val="24"/>
        </w:rPr>
        <w:t xml:space="preserve">     Размер имущественного налогового вычета в сумме оплаченных медицинских услуг и приобретенных медикаментов ограничен 120 000 рублей. Этот предельный размер определяется в совокупности с другими социальными вычетами (обучение, взносы на пенсионное страхование и обеспечение). Вычет в сумме, затраченной на оплату дорогостоящих медицинских услуг, перечень которых приведен в Постановлении Правительства РФ от 19.03.2001 N 201, предоставляется без ограничений.</w:t>
      </w:r>
    </w:p>
    <w:p w:rsidR="00C44777" w:rsidRPr="00C44777" w:rsidRDefault="00C44777" w:rsidP="00C447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777">
        <w:rPr>
          <w:rFonts w:ascii="Times New Roman" w:hAnsi="Times New Roman" w:cs="Times New Roman"/>
          <w:color w:val="000000"/>
          <w:sz w:val="24"/>
          <w:szCs w:val="24"/>
        </w:rPr>
        <w:t xml:space="preserve">   Вычет в текущем календарном году можно получить за 3 </w:t>
      </w:r>
      <w:proofErr w:type="gramStart"/>
      <w:r w:rsidRPr="00C44777">
        <w:rPr>
          <w:rFonts w:ascii="Times New Roman" w:hAnsi="Times New Roman" w:cs="Times New Roman"/>
          <w:color w:val="000000"/>
          <w:sz w:val="24"/>
          <w:szCs w:val="24"/>
        </w:rPr>
        <w:t>предыдущих</w:t>
      </w:r>
      <w:proofErr w:type="gramEnd"/>
      <w:r w:rsidRPr="00C44777">
        <w:rPr>
          <w:rFonts w:ascii="Times New Roman" w:hAnsi="Times New Roman" w:cs="Times New Roman"/>
          <w:color w:val="000000"/>
          <w:sz w:val="24"/>
          <w:szCs w:val="24"/>
        </w:rPr>
        <w:t xml:space="preserve"> года, при этом срок обращения в налоговый орган для получения вычета в течение года - не ограничен.</w:t>
      </w:r>
    </w:p>
    <w:p w:rsidR="00C44777" w:rsidRPr="00376C72" w:rsidRDefault="00C44777" w:rsidP="00C447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4777" w:rsidRPr="00376C72" w:rsidSect="00C5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2676"/>
    <w:multiLevelType w:val="multilevel"/>
    <w:tmpl w:val="7F5E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9D33CD"/>
    <w:multiLevelType w:val="multilevel"/>
    <w:tmpl w:val="EC88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00210"/>
    <w:multiLevelType w:val="multilevel"/>
    <w:tmpl w:val="8886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1F3"/>
    <w:rsid w:val="00063ADF"/>
    <w:rsid w:val="00376C72"/>
    <w:rsid w:val="003F01F3"/>
    <w:rsid w:val="006852EF"/>
    <w:rsid w:val="007468D7"/>
    <w:rsid w:val="00B05A87"/>
    <w:rsid w:val="00C44777"/>
    <w:rsid w:val="00C5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B9"/>
  </w:style>
  <w:style w:type="paragraph" w:styleId="2">
    <w:name w:val="heading 2"/>
    <w:basedOn w:val="a"/>
    <w:next w:val="a"/>
    <w:link w:val="20"/>
    <w:semiHidden/>
    <w:unhideWhenUsed/>
    <w:qFormat/>
    <w:rsid w:val="003F01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01F3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a3">
    <w:name w:val="Hyperlink"/>
    <w:rsid w:val="003F01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1F3"/>
  </w:style>
  <w:style w:type="character" w:customStyle="1" w:styleId="mw-headline">
    <w:name w:val="mw-headline"/>
    <w:basedOn w:val="a0"/>
    <w:rsid w:val="003F01F3"/>
  </w:style>
  <w:style w:type="character" w:customStyle="1" w:styleId="mw-editsection">
    <w:name w:val="mw-editsection"/>
    <w:basedOn w:val="a0"/>
    <w:rsid w:val="003F01F3"/>
  </w:style>
  <w:style w:type="character" w:customStyle="1" w:styleId="mw-editsection-bracket">
    <w:name w:val="mw-editsection-bracket"/>
    <w:basedOn w:val="a0"/>
    <w:rsid w:val="003F01F3"/>
  </w:style>
  <w:style w:type="character" w:customStyle="1" w:styleId="mw-editsection-divider">
    <w:name w:val="mw-editsection-divider"/>
    <w:basedOn w:val="a0"/>
    <w:rsid w:val="003F0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2016-05-03T18:13:00Z</dcterms:created>
  <dcterms:modified xsi:type="dcterms:W3CDTF">2016-05-03T18:13:00Z</dcterms:modified>
</cp:coreProperties>
</file>