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76" w:rsidRDefault="001B04F5" w:rsidP="00AF4A7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 w:themeColor="text1"/>
        </w:rPr>
        <w:t xml:space="preserve">       </w:t>
      </w:r>
      <w:r w:rsidRPr="001B04F5">
        <w:rPr>
          <w:color w:val="000000" w:themeColor="text1"/>
        </w:rPr>
        <w:t xml:space="preserve">Межрайонная ИФНС № 4 по Орловской области сообщает, что </w:t>
      </w:r>
      <w:r w:rsidR="00AF4A76">
        <w:rPr>
          <w:color w:val="000000"/>
        </w:rPr>
        <w:t>и</w:t>
      </w:r>
      <w:r w:rsidR="00AF4A76" w:rsidRPr="00AF4A76">
        <w:rPr>
          <w:color w:val="000000"/>
        </w:rPr>
        <w:t xml:space="preserve">мущественный вычет предоставляется в </w:t>
      </w:r>
      <w:proofErr w:type="gramStart"/>
      <w:r w:rsidR="00AF4A76" w:rsidRPr="00AF4A76">
        <w:rPr>
          <w:color w:val="000000"/>
        </w:rPr>
        <w:t>сумме</w:t>
      </w:r>
      <w:proofErr w:type="gramEnd"/>
      <w:r w:rsidR="00AF4A76" w:rsidRPr="00AF4A76">
        <w:rPr>
          <w:color w:val="000000"/>
        </w:rPr>
        <w:t xml:space="preserve"> затраченной на приобретение жилого дома, квартиры, комнаты, долей в них, земельного участка для индивидуального жилищного строительства и земельного участка вместе с жилым домом. Вычет также предоставляется в сумме процентов, уплаченных за пользование заемными средствами, направленными на приобретение перечисленного имущества.</w:t>
      </w:r>
    </w:p>
    <w:p w:rsidR="00AF4A76" w:rsidRDefault="00AF4A76" w:rsidP="00AF4A7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r w:rsidRPr="00AF4A76">
        <w:rPr>
          <w:color w:val="000000"/>
        </w:rPr>
        <w:t>Максимальный размер вычета ограничен 2 000 000 рублей, без учета суммы процентов за пользование заемными средствами (вычет в сумме уплаченных процентов можно получить без каких-либо ограничений).</w:t>
      </w:r>
    </w:p>
    <w:p w:rsidR="00AF4A76" w:rsidRDefault="00AF4A76" w:rsidP="00AF4A7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r w:rsidRPr="00AF4A76">
        <w:rPr>
          <w:color w:val="000000"/>
        </w:rPr>
        <w:t>Если недвижимость приобретена в</w:t>
      </w:r>
      <w:r w:rsidRPr="00AF4A76">
        <w:rPr>
          <w:rStyle w:val="apple-converted-space"/>
          <w:color w:val="000000"/>
        </w:rPr>
        <w:t> </w:t>
      </w:r>
      <w:r w:rsidRPr="00AF4A76">
        <w:rPr>
          <w:b/>
          <w:bCs/>
          <w:color w:val="000000"/>
          <w:bdr w:val="none" w:sz="0" w:space="0" w:color="auto" w:frame="1"/>
        </w:rPr>
        <w:t>общую долевую</w:t>
      </w:r>
      <w:r w:rsidRPr="00AF4A76">
        <w:rPr>
          <w:rStyle w:val="apple-converted-space"/>
          <w:color w:val="000000"/>
        </w:rPr>
        <w:t> </w:t>
      </w:r>
      <w:r w:rsidRPr="00AF4A76">
        <w:rPr>
          <w:color w:val="000000"/>
        </w:rPr>
        <w:t>собственность, то размер вычета распределяется</w:t>
      </w:r>
      <w:r w:rsidRPr="00AF4A76">
        <w:rPr>
          <w:rStyle w:val="apple-converted-space"/>
          <w:color w:val="000000"/>
        </w:rPr>
        <w:t> </w:t>
      </w:r>
      <w:r w:rsidRPr="00AF4A76">
        <w:rPr>
          <w:b/>
          <w:bCs/>
          <w:color w:val="000000"/>
          <w:bdr w:val="none" w:sz="0" w:space="0" w:color="auto" w:frame="1"/>
        </w:rPr>
        <w:t>в соответствии с долями</w:t>
      </w:r>
      <w:r w:rsidRPr="00AF4A76">
        <w:rPr>
          <w:rStyle w:val="apple-converted-space"/>
          <w:color w:val="000000"/>
        </w:rPr>
        <w:t> </w:t>
      </w:r>
      <w:r w:rsidRPr="00AF4A76">
        <w:rPr>
          <w:color w:val="000000"/>
        </w:rPr>
        <w:t>собственников. При приобретении объекта недвижимости в</w:t>
      </w:r>
      <w:r w:rsidRPr="00AF4A76">
        <w:rPr>
          <w:rStyle w:val="apple-converted-space"/>
          <w:color w:val="000000"/>
        </w:rPr>
        <w:t> </w:t>
      </w:r>
      <w:r w:rsidRPr="00AF4A76">
        <w:rPr>
          <w:b/>
          <w:bCs/>
          <w:color w:val="000000"/>
          <w:bdr w:val="none" w:sz="0" w:space="0" w:color="auto" w:frame="1"/>
        </w:rPr>
        <w:t>общую совместную</w:t>
      </w:r>
      <w:r w:rsidR="004B57A2">
        <w:rPr>
          <w:b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Pr="00AF4A76">
        <w:rPr>
          <w:color w:val="000000"/>
        </w:rPr>
        <w:t>собственность имущественный вычет распределяется между совладельцами</w:t>
      </w:r>
      <w:r w:rsidRPr="00AF4A76">
        <w:rPr>
          <w:rStyle w:val="apple-converted-space"/>
          <w:color w:val="000000"/>
        </w:rPr>
        <w:t> </w:t>
      </w:r>
      <w:r w:rsidRPr="00AF4A76">
        <w:rPr>
          <w:b/>
          <w:bCs/>
          <w:color w:val="000000"/>
          <w:bdr w:val="none" w:sz="0" w:space="0" w:color="auto" w:frame="1"/>
        </w:rPr>
        <w:t>самостоятельно</w:t>
      </w:r>
      <w:r w:rsidRPr="00AF4A76">
        <w:rPr>
          <w:color w:val="000000"/>
        </w:rPr>
        <w:t>, на основании подписанного ими письменного заявления.</w:t>
      </w:r>
    </w:p>
    <w:p w:rsidR="00AF4A76" w:rsidRPr="00AF4A76" w:rsidRDefault="00AF4A76" w:rsidP="00AF4A7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</w:t>
      </w:r>
      <w:r w:rsidRPr="00AF4A76">
        <w:rPr>
          <w:color w:val="000000"/>
        </w:rPr>
        <w:t>Правом на такой имущественный вычет можно воспользоваться только 1 раз в жизни.</w:t>
      </w:r>
    </w:p>
    <w:p w:rsidR="00AF4A76" w:rsidRDefault="00AF4A76" w:rsidP="00AF4A76">
      <w:pPr>
        <w:pStyle w:val="a4"/>
        <w:spacing w:before="0" w:beforeAutospacing="0" w:after="0" w:afterAutospacing="0"/>
        <w:ind w:right="225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AF4A76">
        <w:rPr>
          <w:color w:val="000000"/>
        </w:rPr>
        <w:t>Вычет не предоставляется в случае приобретения имущества у взаимозависимых лиц (родственники, свойственники) и в случае, если оплата имущества была произведена за счет средств иных лиц.</w:t>
      </w:r>
    </w:p>
    <w:p w:rsidR="003F01F3" w:rsidRPr="00AF4A76" w:rsidRDefault="00AF4A76" w:rsidP="00AF4A76">
      <w:pPr>
        <w:pStyle w:val="a4"/>
        <w:spacing w:before="0" w:beforeAutospacing="0" w:after="0" w:afterAutospacing="0"/>
        <w:ind w:right="225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AF4A76">
        <w:rPr>
          <w:color w:val="000000"/>
        </w:rPr>
        <w:t>Для получения имущественного вычета следует по окончании года представить в налоговый орган по месту своего жительства налоговую декларацию по</w:t>
      </w:r>
      <w:r w:rsidRPr="00AF4A76">
        <w:rPr>
          <w:rStyle w:val="apple-converted-space"/>
          <w:color w:val="000000"/>
        </w:rPr>
        <w:t> </w:t>
      </w:r>
      <w:hyperlink r:id="rId6" w:history="1">
        <w:r w:rsidRPr="00AF4A76">
          <w:rPr>
            <w:rStyle w:val="a3"/>
            <w:color w:val="004F9D"/>
            <w:bdr w:val="none" w:sz="0" w:space="0" w:color="auto" w:frame="1"/>
          </w:rPr>
          <w:t>форме</w:t>
        </w:r>
      </w:hyperlink>
      <w:r w:rsidRPr="00AF4A76">
        <w:rPr>
          <w:rStyle w:val="apple-converted-space"/>
          <w:color w:val="000000"/>
        </w:rPr>
        <w:t> </w:t>
      </w:r>
      <w:r w:rsidRPr="00AF4A76">
        <w:rPr>
          <w:color w:val="000000"/>
        </w:rPr>
        <w:t>3-НДФЛ.</w:t>
      </w:r>
    </w:p>
    <w:sectPr w:rsidR="003F01F3" w:rsidRPr="00AF4A76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A1D97"/>
    <w:multiLevelType w:val="multilevel"/>
    <w:tmpl w:val="B076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06B63"/>
    <w:multiLevelType w:val="multilevel"/>
    <w:tmpl w:val="F2D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1F3"/>
    <w:rsid w:val="00002DF7"/>
    <w:rsid w:val="00063ADF"/>
    <w:rsid w:val="001B04F5"/>
    <w:rsid w:val="003F01F3"/>
    <w:rsid w:val="004B57A2"/>
    <w:rsid w:val="006852EF"/>
    <w:rsid w:val="00AF4A76"/>
    <w:rsid w:val="00B05A87"/>
    <w:rsid w:val="00C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f.klerk.ru/blank/3ndf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3</cp:revision>
  <cp:lastPrinted>2016-05-13T06:15:00Z</cp:lastPrinted>
  <dcterms:created xsi:type="dcterms:W3CDTF">2016-05-03T18:02:00Z</dcterms:created>
  <dcterms:modified xsi:type="dcterms:W3CDTF">2016-05-13T06:15:00Z</dcterms:modified>
</cp:coreProperties>
</file>